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ED8C" w14:textId="77777777" w:rsidR="00D02A2A" w:rsidRDefault="00D02A2A" w:rsidP="00D02A2A">
      <w:pPr>
        <w:shd w:val="clear" w:color="auto" w:fill="FFFFFF"/>
        <w:spacing w:after="0" w:line="240" w:lineRule="auto"/>
        <w:jc w:val="center"/>
        <w:outlineLvl w:val="0"/>
        <w:rPr>
          <w:rFonts w:ascii="Aptos" w:eastAsia="Times New Roman" w:hAnsi="Aptos" w:cs="Segoe UI"/>
          <w:b/>
          <w:bCs/>
          <w:color w:val="0D0D0D"/>
          <w:kern w:val="36"/>
          <w:sz w:val="36"/>
          <w:szCs w:val="36"/>
          <w:lang w:eastAsia="fr-CI"/>
          <w14:ligatures w14:val="none"/>
        </w:rPr>
      </w:pPr>
      <w:r>
        <w:rPr>
          <w:rFonts w:ascii="Aptos" w:eastAsia="Times New Roman" w:hAnsi="Aptos" w:cs="Segoe UI"/>
          <w:b/>
          <w:bCs/>
          <w:color w:val="0D0D0D"/>
          <w:kern w:val="36"/>
          <w:sz w:val="36"/>
          <w:szCs w:val="36"/>
          <w:lang w:eastAsia="fr-CI"/>
          <w14:ligatures w14:val="none"/>
        </w:rPr>
        <w:t xml:space="preserve">ANALYSE DE </w:t>
      </w:r>
      <w:r w:rsidRPr="00864ECA">
        <w:rPr>
          <w:rFonts w:ascii="Aptos" w:eastAsia="Times New Roman" w:hAnsi="Aptos" w:cs="Segoe UI"/>
          <w:b/>
          <w:bCs/>
          <w:color w:val="0D0D0D"/>
          <w:kern w:val="36"/>
          <w:sz w:val="36"/>
          <w:szCs w:val="36"/>
          <w:lang w:eastAsia="fr-CI"/>
          <w14:ligatures w14:val="none"/>
        </w:rPr>
        <w:t>L’ORDONNANCE N°1085 DU 17 AVRIL 2026</w:t>
      </w:r>
      <w:r w:rsidRPr="00683B5D">
        <w:rPr>
          <w:rFonts w:ascii="Aptos" w:eastAsia="Times New Roman" w:hAnsi="Aptos" w:cs="Segoe UI"/>
          <w:b/>
          <w:bCs/>
          <w:color w:val="0D0D0D"/>
          <w:kern w:val="36"/>
          <w:sz w:val="36"/>
          <w:szCs w:val="36"/>
          <w:lang w:eastAsia="fr-CI"/>
          <w14:ligatures w14:val="none"/>
        </w:rPr>
        <w:t xml:space="preserve"> DU JUGE DES RÉFÉRÉS</w:t>
      </w:r>
    </w:p>
    <w:p w14:paraId="0BEFEBE7" w14:textId="77777777" w:rsidR="00D02A2A" w:rsidRPr="00683B5D" w:rsidRDefault="00D02A2A" w:rsidP="00D02A2A">
      <w:pPr>
        <w:shd w:val="clear" w:color="auto" w:fill="FFFFFF"/>
        <w:spacing w:after="0" w:line="240" w:lineRule="auto"/>
        <w:jc w:val="both"/>
        <w:outlineLvl w:val="0"/>
        <w:rPr>
          <w:rFonts w:ascii="Aptos" w:eastAsia="Times New Roman" w:hAnsi="Aptos" w:cs="Segoe UI"/>
          <w:b/>
          <w:bCs/>
          <w:color w:val="0D0D0D"/>
          <w:kern w:val="36"/>
          <w:sz w:val="36"/>
          <w:szCs w:val="36"/>
          <w:lang w:eastAsia="fr-CI"/>
          <w14:ligatures w14:val="none"/>
        </w:rPr>
      </w:pPr>
    </w:p>
    <w:p w14:paraId="0E39C0CE" w14:textId="77777777" w:rsidR="00D02A2A" w:rsidRPr="00AF238E" w:rsidRDefault="00D02A2A" w:rsidP="00D02A2A">
      <w:pPr>
        <w:pStyle w:val="NormalWeb"/>
        <w:shd w:val="clear" w:color="auto" w:fill="FFFFFF"/>
        <w:spacing w:line="276" w:lineRule="auto"/>
        <w:jc w:val="both"/>
        <w:rPr>
          <w:rFonts w:ascii="Aptos" w:hAnsi="Aptos" w:cs="Segoe UI"/>
          <w:color w:val="0D0D0D"/>
          <w:sz w:val="28"/>
          <w:szCs w:val="28"/>
        </w:rPr>
      </w:pPr>
      <w:r w:rsidRPr="00AF238E">
        <w:rPr>
          <w:rFonts w:ascii="Aptos" w:hAnsi="Aptos" w:cs="Segoe UI"/>
          <w:color w:val="0D0D0D"/>
          <w:sz w:val="28"/>
          <w:szCs w:val="28"/>
        </w:rPr>
        <w:t>Les mandats du Conseil exécutif et du Conseil d’administration de l’UNJCI sont arrivés à terme le 26 février 2026. Le processus électoral devant conduire à l’élection des nouveaux dirigeants le 20 février 2026 a fait l’objet de sérieuses contestations et d’une suspension par une ordonnance du juge de référés le 19 février 2026.</w:t>
      </w:r>
    </w:p>
    <w:p w14:paraId="58A6680A" w14:textId="77777777" w:rsidR="00D02A2A" w:rsidRPr="00AF238E" w:rsidRDefault="00D02A2A" w:rsidP="00D02A2A">
      <w:pPr>
        <w:pStyle w:val="NormalWeb"/>
        <w:shd w:val="clear" w:color="auto" w:fill="FFFFFF"/>
        <w:spacing w:line="276" w:lineRule="auto"/>
        <w:jc w:val="both"/>
        <w:rPr>
          <w:rFonts w:ascii="Aptos" w:hAnsi="Aptos" w:cs="Segoe UI"/>
          <w:color w:val="0D0D0D"/>
          <w:sz w:val="28"/>
          <w:szCs w:val="28"/>
        </w:rPr>
      </w:pPr>
      <w:r w:rsidRPr="00AF238E">
        <w:rPr>
          <w:rFonts w:ascii="Aptos" w:hAnsi="Aptos" w:cs="Segoe UI"/>
          <w:color w:val="0D0D0D"/>
          <w:sz w:val="28"/>
          <w:szCs w:val="28"/>
        </w:rPr>
        <w:t xml:space="preserve">Le processus électoral n’ayant été mené dans les délais prévus, les organes statutaires se sont trouvés dépourvus de base juridique pour poursuivre leurs activités. </w:t>
      </w:r>
    </w:p>
    <w:p w14:paraId="02F2333C" w14:textId="77777777" w:rsidR="00D02A2A" w:rsidRPr="00AF238E" w:rsidRDefault="00D02A2A" w:rsidP="00D02A2A">
      <w:pPr>
        <w:pStyle w:val="NormalWeb"/>
        <w:shd w:val="clear" w:color="auto" w:fill="FFFFFF"/>
        <w:spacing w:line="276" w:lineRule="auto"/>
        <w:jc w:val="both"/>
        <w:rPr>
          <w:rFonts w:ascii="Aptos" w:hAnsi="Aptos" w:cs="Segoe UI"/>
          <w:color w:val="0D0D0D"/>
          <w:sz w:val="28"/>
          <w:szCs w:val="28"/>
        </w:rPr>
      </w:pPr>
      <w:r w:rsidRPr="00AF238E">
        <w:rPr>
          <w:rFonts w:ascii="Aptos" w:hAnsi="Aptos" w:cs="Segoe UI"/>
          <w:color w:val="0D0D0D"/>
          <w:sz w:val="28"/>
          <w:szCs w:val="28"/>
        </w:rPr>
        <w:t xml:space="preserve">Malgré cette expiration, les responsables sortants ont </w:t>
      </w:r>
      <w:r>
        <w:rPr>
          <w:rFonts w:ascii="Aptos" w:hAnsi="Aptos" w:cs="Segoe UI"/>
          <w:color w:val="0D0D0D"/>
          <w:sz w:val="28"/>
          <w:szCs w:val="28"/>
        </w:rPr>
        <w:t>organisé une Assemblée Générale en vue d’une</w:t>
      </w:r>
      <w:r w:rsidRPr="00AF238E">
        <w:rPr>
          <w:rFonts w:ascii="Aptos" w:hAnsi="Aptos" w:cs="Segoe UI"/>
          <w:color w:val="0D0D0D"/>
          <w:sz w:val="28"/>
          <w:szCs w:val="28"/>
        </w:rPr>
        <w:t xml:space="preserve"> prorogation non prévue par les statuts, ce qui a provoqué de vives contestations au sein de la corporation.</w:t>
      </w:r>
    </w:p>
    <w:p w14:paraId="20A431FB" w14:textId="77777777" w:rsidR="00D02A2A" w:rsidRPr="00AF238E" w:rsidRDefault="00D02A2A" w:rsidP="00D02A2A">
      <w:pPr>
        <w:pStyle w:val="NormalWeb"/>
        <w:shd w:val="clear" w:color="auto" w:fill="FFFFFF"/>
        <w:spacing w:line="276" w:lineRule="auto"/>
        <w:jc w:val="both"/>
        <w:rPr>
          <w:rFonts w:ascii="Aptos" w:hAnsi="Aptos" w:cs="Segoe UI"/>
          <w:color w:val="0D0D0D"/>
          <w:sz w:val="28"/>
          <w:szCs w:val="28"/>
        </w:rPr>
      </w:pPr>
      <w:r w:rsidRPr="00AF238E">
        <w:rPr>
          <w:rFonts w:ascii="Aptos" w:hAnsi="Aptos" w:cs="Segoe UI"/>
          <w:color w:val="0D0D0D"/>
          <w:sz w:val="28"/>
          <w:szCs w:val="28"/>
        </w:rPr>
        <w:t xml:space="preserve">Face à cette situation et à l’absence d’instance légitime pour convoquer un congrès, des journalistes ont saisi le juge des référés afin qu’il constate la fin des mandats, la vacance des organes dirigeants et qu’il ordonne la mise en place d’un mécanisme transitoire permettant d’organiser des élections régulières. </w:t>
      </w:r>
    </w:p>
    <w:p w14:paraId="561E31F7" w14:textId="77777777" w:rsidR="00D02A2A" w:rsidRPr="00AF238E" w:rsidRDefault="00D02A2A" w:rsidP="00D02A2A">
      <w:pPr>
        <w:pStyle w:val="NormalWeb"/>
        <w:shd w:val="clear" w:color="auto" w:fill="FFFFFF"/>
        <w:spacing w:line="276" w:lineRule="auto"/>
        <w:jc w:val="both"/>
        <w:rPr>
          <w:rFonts w:ascii="Aptos" w:hAnsi="Aptos" w:cs="Segoe UI"/>
          <w:color w:val="0D0D0D"/>
          <w:sz w:val="28"/>
          <w:szCs w:val="28"/>
        </w:rPr>
      </w:pPr>
      <w:r w:rsidRPr="00AF238E">
        <w:rPr>
          <w:rFonts w:ascii="Aptos" w:hAnsi="Aptos" w:cs="Segoe UI"/>
          <w:color w:val="0D0D0D"/>
          <w:sz w:val="28"/>
          <w:szCs w:val="28"/>
        </w:rPr>
        <w:t>Les défendeurs ont opposé des moyens tirés de l’incompétence du juge et d’un défaut d’intérêt et de qualité</w:t>
      </w:r>
      <w:r>
        <w:rPr>
          <w:rFonts w:ascii="Aptos" w:hAnsi="Aptos" w:cs="Segoe UI"/>
          <w:color w:val="0D0D0D"/>
          <w:sz w:val="28"/>
          <w:szCs w:val="28"/>
        </w:rPr>
        <w:t xml:space="preserve"> pour agir</w:t>
      </w:r>
      <w:r w:rsidRPr="00AF238E">
        <w:rPr>
          <w:rFonts w:ascii="Aptos" w:hAnsi="Aptos" w:cs="Segoe UI"/>
          <w:color w:val="0D0D0D"/>
          <w:sz w:val="28"/>
          <w:szCs w:val="28"/>
        </w:rPr>
        <w:t xml:space="preserve"> des demandeurs. </w:t>
      </w:r>
    </w:p>
    <w:p w14:paraId="5F6FC205" w14:textId="77777777" w:rsidR="00D02A2A" w:rsidRPr="00AF238E" w:rsidRDefault="00D02A2A" w:rsidP="00D02A2A">
      <w:pPr>
        <w:pStyle w:val="NormalWeb"/>
        <w:shd w:val="clear" w:color="auto" w:fill="FFFFFF"/>
        <w:spacing w:line="276" w:lineRule="auto"/>
        <w:jc w:val="both"/>
        <w:rPr>
          <w:rFonts w:ascii="Aptos" w:hAnsi="Aptos" w:cs="Segoe UI"/>
          <w:color w:val="0D0D0D"/>
          <w:sz w:val="28"/>
          <w:szCs w:val="28"/>
        </w:rPr>
      </w:pPr>
      <w:r w:rsidRPr="00AF238E">
        <w:rPr>
          <w:rFonts w:ascii="Aptos" w:hAnsi="Aptos" w:cs="Segoe UI"/>
          <w:color w:val="0D0D0D"/>
          <w:sz w:val="28"/>
          <w:szCs w:val="28"/>
        </w:rPr>
        <w:t>Après examen, le Président du Tribunal de Première Instance d’Abidjan, statuant en matière de référé, a retenu par Ordonnance n°1085 du 17 avril 2026, l’urgence résultant de la vacance institutionnelle et a ordonné la constitution d’un comité ad hoc chargé de préparer le congrès électif dans un délai déterminé.</w:t>
      </w:r>
    </w:p>
    <w:p w14:paraId="5D732C3B" w14:textId="1438C051" w:rsidR="00D02A2A" w:rsidRPr="00AF238E" w:rsidRDefault="00D02A2A" w:rsidP="00D02A2A">
      <w:pPr>
        <w:pStyle w:val="NormalWeb"/>
        <w:shd w:val="clear" w:color="auto" w:fill="FFFFFF"/>
        <w:spacing w:line="276" w:lineRule="auto"/>
        <w:jc w:val="both"/>
        <w:rPr>
          <w:rFonts w:ascii="Aptos" w:hAnsi="Aptos" w:cs="Segoe UI"/>
          <w:color w:val="0D0D0D"/>
          <w:sz w:val="28"/>
          <w:szCs w:val="28"/>
        </w:rPr>
      </w:pPr>
      <w:r w:rsidRPr="00AF238E">
        <w:rPr>
          <w:rFonts w:ascii="Aptos" w:hAnsi="Aptos" w:cs="Segoe UI"/>
          <w:color w:val="0D0D0D"/>
          <w:sz w:val="28"/>
          <w:szCs w:val="28"/>
        </w:rPr>
        <w:t>Cet argumentaire est produit pour expliquer les termes de l’Ordonnance n°1085 du 17 avril 2026, notamment,</w:t>
      </w:r>
      <w:r w:rsidRPr="00AF238E">
        <w:rPr>
          <w:rFonts w:ascii="Aptos" w:hAnsi="Aptos" w:cs="Segoe UI"/>
          <w:b/>
          <w:bCs/>
          <w:color w:val="0D0D0D"/>
          <w:sz w:val="32"/>
          <w:szCs w:val="32"/>
        </w:rPr>
        <w:t xml:space="preserve"> </w:t>
      </w:r>
      <w:r w:rsidRPr="00AF238E">
        <w:rPr>
          <w:rFonts w:ascii="Aptos" w:hAnsi="Aptos" w:cs="Segoe UI"/>
          <w:color w:val="0D0D0D"/>
          <w:sz w:val="28"/>
          <w:szCs w:val="28"/>
        </w:rPr>
        <w:t>la décision de mettre en place un comité ad hoc</w:t>
      </w:r>
      <w:r w:rsidRPr="00AF238E">
        <w:rPr>
          <w:rFonts w:ascii="Aptos" w:hAnsi="Aptos" w:cs="Segoe UI"/>
          <w:b/>
          <w:bCs/>
          <w:color w:val="0D0D0D"/>
          <w:sz w:val="32"/>
          <w:szCs w:val="32"/>
        </w:rPr>
        <w:t xml:space="preserve"> </w:t>
      </w:r>
      <w:r w:rsidRPr="00AF238E">
        <w:rPr>
          <w:rFonts w:ascii="Aptos" w:hAnsi="Aptos" w:cs="Segoe UI"/>
          <w:color w:val="0D0D0D"/>
          <w:sz w:val="28"/>
          <w:szCs w:val="28"/>
        </w:rPr>
        <w:t xml:space="preserve">et clarifier la situation du Comité Ad hoc institué vis-à-vis du Bureau sortant. </w:t>
      </w:r>
    </w:p>
    <w:p w14:paraId="0F318B88" w14:textId="77777777" w:rsidR="00D02A2A" w:rsidRPr="00EE4B55" w:rsidRDefault="00D02A2A" w:rsidP="00D02A2A">
      <w:pPr>
        <w:pStyle w:val="Paragraphedeliste"/>
        <w:numPr>
          <w:ilvl w:val="0"/>
          <w:numId w:val="12"/>
        </w:numPr>
        <w:shd w:val="clear" w:color="auto" w:fill="FFFFFF"/>
        <w:spacing w:after="0" w:line="240" w:lineRule="auto"/>
        <w:jc w:val="both"/>
        <w:outlineLvl w:val="1"/>
        <w:rPr>
          <w:rFonts w:ascii="Aptos" w:eastAsia="Times New Roman" w:hAnsi="Aptos" w:cs="Segoe UI"/>
          <w:b/>
          <w:bCs/>
          <w:color w:val="0D0D0D"/>
          <w:kern w:val="0"/>
          <w:sz w:val="30"/>
          <w:szCs w:val="30"/>
          <w:lang w:eastAsia="fr-CI"/>
          <w14:ligatures w14:val="none"/>
        </w:rPr>
      </w:pPr>
      <w:r w:rsidRPr="00532A89">
        <w:rPr>
          <w:rFonts w:ascii="Aptos" w:eastAsia="Times New Roman" w:hAnsi="Aptos" w:cs="Segoe UI"/>
          <w:b/>
          <w:bCs/>
          <w:color w:val="0D0D0D"/>
          <w:kern w:val="0"/>
          <w:sz w:val="30"/>
          <w:szCs w:val="30"/>
          <w:lang w:eastAsia="fr-CI"/>
          <w14:ligatures w14:val="none"/>
        </w:rPr>
        <w:lastRenderedPageBreak/>
        <w:t>Sur la décision de mettre en place un comité ad hoc : une</w:t>
      </w:r>
      <w:r>
        <w:rPr>
          <w:rFonts w:ascii="Aptos" w:eastAsia="Times New Roman" w:hAnsi="Aptos" w:cs="Segoe UI"/>
          <w:b/>
          <w:bCs/>
          <w:color w:val="0D0D0D"/>
          <w:kern w:val="0"/>
          <w:sz w:val="30"/>
          <w:szCs w:val="30"/>
          <w:lang w:eastAsia="fr-CI"/>
          <w14:ligatures w14:val="none"/>
        </w:rPr>
        <w:t xml:space="preserve"> </w:t>
      </w:r>
      <w:r w:rsidRPr="00EE4B55">
        <w:rPr>
          <w:rFonts w:ascii="Aptos" w:eastAsia="Times New Roman" w:hAnsi="Aptos" w:cs="Segoe UI"/>
          <w:b/>
          <w:bCs/>
          <w:color w:val="0D0D0D"/>
          <w:kern w:val="0"/>
          <w:sz w:val="30"/>
          <w:szCs w:val="30"/>
          <w:lang w:eastAsia="fr-CI"/>
          <w14:ligatures w14:val="none"/>
        </w:rPr>
        <w:t>mesure conservatoire légitime</w:t>
      </w:r>
    </w:p>
    <w:p w14:paraId="7AC2AC88" w14:textId="77777777" w:rsidR="00D02A2A" w:rsidRDefault="00D02A2A" w:rsidP="00D02A2A">
      <w:pPr>
        <w:shd w:val="clear" w:color="auto" w:fill="FFFFFF"/>
        <w:spacing w:after="0" w:line="240" w:lineRule="auto"/>
        <w:jc w:val="both"/>
        <w:outlineLvl w:val="2"/>
        <w:rPr>
          <w:rFonts w:ascii="Aptos" w:eastAsia="Times New Roman" w:hAnsi="Aptos" w:cs="Segoe UI"/>
          <w:b/>
          <w:bCs/>
          <w:color w:val="0D0D0D"/>
          <w:kern w:val="0"/>
          <w:sz w:val="27"/>
          <w:szCs w:val="27"/>
          <w:lang w:eastAsia="fr-CI"/>
          <w14:ligatures w14:val="none"/>
        </w:rPr>
      </w:pPr>
    </w:p>
    <w:p w14:paraId="1961CC3A" w14:textId="77777777" w:rsidR="00D02A2A" w:rsidRPr="00AF238E" w:rsidRDefault="00D02A2A" w:rsidP="00D02A2A">
      <w:pPr>
        <w:pStyle w:val="Paragraphedeliste"/>
        <w:numPr>
          <w:ilvl w:val="0"/>
          <w:numId w:val="13"/>
        </w:numPr>
        <w:shd w:val="clear" w:color="auto" w:fill="FFFFFF"/>
        <w:spacing w:after="0" w:line="240" w:lineRule="auto"/>
        <w:jc w:val="both"/>
        <w:outlineLvl w:val="2"/>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Le comité ad hoc est une solution neutre, proportionnée et temporaire</w:t>
      </w:r>
    </w:p>
    <w:p w14:paraId="57E4996C"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En présence de mandats expirés et de tensions internes, le juge ne pouvait :</w:t>
      </w:r>
    </w:p>
    <w:p w14:paraId="77DEA198" w14:textId="77777777" w:rsidR="00D02A2A" w:rsidRPr="00AF238E" w:rsidRDefault="00D02A2A" w:rsidP="00D02A2A">
      <w:pPr>
        <w:numPr>
          <w:ilvl w:val="0"/>
          <w:numId w:val="1"/>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ni</w:t>
      </w:r>
      <w:proofErr w:type="gramEnd"/>
      <w:r w:rsidRPr="00AF238E">
        <w:rPr>
          <w:rFonts w:ascii="Aptos" w:eastAsia="Times New Roman" w:hAnsi="Aptos" w:cs="Segoe UI"/>
          <w:color w:val="0D0D0D"/>
          <w:kern w:val="0"/>
          <w:sz w:val="28"/>
          <w:szCs w:val="28"/>
          <w:lang w:eastAsia="fr-CI"/>
          <w14:ligatures w14:val="none"/>
        </w:rPr>
        <w:t xml:space="preserve"> proroger lui-même les mandats,</w:t>
      </w:r>
    </w:p>
    <w:p w14:paraId="32EA2A7F" w14:textId="77777777" w:rsidR="00D02A2A" w:rsidRPr="00AF238E" w:rsidRDefault="00D02A2A" w:rsidP="00D02A2A">
      <w:pPr>
        <w:numPr>
          <w:ilvl w:val="0"/>
          <w:numId w:val="1"/>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ni</w:t>
      </w:r>
      <w:proofErr w:type="gramEnd"/>
      <w:r w:rsidRPr="00AF238E">
        <w:rPr>
          <w:rFonts w:ascii="Aptos" w:eastAsia="Times New Roman" w:hAnsi="Aptos" w:cs="Segoe UI"/>
          <w:color w:val="0D0D0D"/>
          <w:kern w:val="0"/>
          <w:sz w:val="28"/>
          <w:szCs w:val="28"/>
          <w:lang w:eastAsia="fr-CI"/>
          <w14:ligatures w14:val="none"/>
        </w:rPr>
        <w:t xml:space="preserve"> organiser directement des élections.</w:t>
      </w:r>
    </w:p>
    <w:p w14:paraId="5C6D21BA"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Le comité ad hoc constitue une </w:t>
      </w:r>
      <w:r w:rsidRPr="00AF238E">
        <w:rPr>
          <w:rFonts w:ascii="Aptos" w:eastAsia="Times New Roman" w:hAnsi="Aptos" w:cs="Segoe UI"/>
          <w:color w:val="0D0D0D"/>
          <w:kern w:val="0"/>
          <w:sz w:val="28"/>
          <w:szCs w:val="28"/>
          <w:u w:val="single"/>
          <w:lang w:eastAsia="fr-CI"/>
          <w14:ligatures w14:val="none"/>
        </w:rPr>
        <w:t>mesure conservatoire,</w:t>
      </w:r>
      <w:r w:rsidRPr="00AF238E">
        <w:rPr>
          <w:rFonts w:ascii="Aptos" w:eastAsia="Times New Roman" w:hAnsi="Aptos" w:cs="Segoe UI"/>
          <w:color w:val="0D0D0D"/>
          <w:kern w:val="0"/>
          <w:sz w:val="28"/>
          <w:szCs w:val="28"/>
          <w:lang w:eastAsia="fr-CI"/>
          <w14:ligatures w14:val="none"/>
        </w:rPr>
        <w:t xml:space="preserve"> le temps de statuer au fond. Il est :</w:t>
      </w:r>
    </w:p>
    <w:p w14:paraId="61B3C35F" w14:textId="77777777" w:rsidR="00D02A2A" w:rsidRPr="00AF238E" w:rsidRDefault="00D02A2A" w:rsidP="00D02A2A">
      <w:pPr>
        <w:numPr>
          <w:ilvl w:val="0"/>
          <w:numId w:val="2"/>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neutre</w:t>
      </w:r>
      <w:proofErr w:type="gramEnd"/>
      <w:r w:rsidRPr="00AF238E">
        <w:rPr>
          <w:rFonts w:ascii="Aptos" w:eastAsia="Times New Roman" w:hAnsi="Aptos" w:cs="Segoe UI"/>
          <w:color w:val="0D0D0D"/>
          <w:kern w:val="0"/>
          <w:sz w:val="28"/>
          <w:szCs w:val="28"/>
          <w:lang w:eastAsia="fr-CI"/>
          <w14:ligatures w14:val="none"/>
        </w:rPr>
        <w:t xml:space="preserve"> dans sa composition (</w:t>
      </w:r>
      <w:proofErr w:type="spellStart"/>
      <w:r w:rsidRPr="00AF238E">
        <w:rPr>
          <w:rFonts w:ascii="Aptos" w:eastAsia="Times New Roman" w:hAnsi="Aptos" w:cs="Segoe UI"/>
          <w:color w:val="0D0D0D"/>
          <w:kern w:val="0"/>
          <w:sz w:val="28"/>
          <w:szCs w:val="28"/>
          <w:lang w:eastAsia="fr-CI"/>
          <w14:ligatures w14:val="none"/>
        </w:rPr>
        <w:t>past</w:t>
      </w:r>
      <w:proofErr w:type="spellEnd"/>
      <w:r w:rsidRPr="00AF238E">
        <w:rPr>
          <w:rFonts w:ascii="Aptos" w:eastAsia="Times New Roman" w:hAnsi="Aptos" w:cs="Segoe UI"/>
          <w:color w:val="0D0D0D"/>
          <w:kern w:val="0"/>
          <w:sz w:val="28"/>
          <w:szCs w:val="28"/>
          <w:lang w:eastAsia="fr-CI"/>
          <w14:ligatures w14:val="none"/>
        </w:rPr>
        <w:t>-présidents, institutions étatiques, structures professionnelles),</w:t>
      </w:r>
    </w:p>
    <w:p w14:paraId="485AF571" w14:textId="77777777" w:rsidR="00D02A2A" w:rsidRPr="00AF238E" w:rsidRDefault="00D02A2A" w:rsidP="00D02A2A">
      <w:pPr>
        <w:numPr>
          <w:ilvl w:val="0"/>
          <w:numId w:val="2"/>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temporaire</w:t>
      </w:r>
      <w:proofErr w:type="gramEnd"/>
      <w:r w:rsidRPr="00AF238E">
        <w:rPr>
          <w:rFonts w:ascii="Aptos" w:eastAsia="Times New Roman" w:hAnsi="Aptos" w:cs="Segoe UI"/>
          <w:color w:val="0D0D0D"/>
          <w:kern w:val="0"/>
          <w:sz w:val="28"/>
          <w:szCs w:val="28"/>
          <w:lang w:eastAsia="fr-CI"/>
          <w14:ligatures w14:val="none"/>
        </w:rPr>
        <w:t xml:space="preserve"> (45 jours),</w:t>
      </w:r>
    </w:p>
    <w:p w14:paraId="6486D966" w14:textId="77777777" w:rsidR="00D02A2A" w:rsidRPr="00AF238E" w:rsidRDefault="00D02A2A" w:rsidP="00D02A2A">
      <w:pPr>
        <w:numPr>
          <w:ilvl w:val="0"/>
          <w:numId w:val="2"/>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exclusivement</w:t>
      </w:r>
      <w:proofErr w:type="gramEnd"/>
      <w:r w:rsidRPr="00AF238E">
        <w:rPr>
          <w:rFonts w:ascii="Aptos" w:eastAsia="Times New Roman" w:hAnsi="Aptos" w:cs="Segoe UI"/>
          <w:color w:val="0D0D0D"/>
          <w:kern w:val="0"/>
          <w:sz w:val="28"/>
          <w:szCs w:val="28"/>
          <w:lang w:eastAsia="fr-CI"/>
          <w14:ligatures w14:val="none"/>
        </w:rPr>
        <w:t xml:space="preserve"> chargé d'organiser un congrès électif.</w:t>
      </w:r>
    </w:p>
    <w:p w14:paraId="244F06BB" w14:textId="77777777" w:rsidR="00D02A2A" w:rsidRPr="00AF238E" w:rsidRDefault="00D02A2A" w:rsidP="00D02A2A">
      <w:pPr>
        <w:shd w:val="clear" w:color="auto" w:fill="FFFFFF"/>
        <w:spacing w:after="0" w:line="240" w:lineRule="auto"/>
        <w:ind w:left="720"/>
        <w:jc w:val="both"/>
        <w:rPr>
          <w:rFonts w:ascii="Aptos" w:eastAsia="Times New Roman" w:hAnsi="Aptos" w:cs="Segoe UI"/>
          <w:color w:val="0D0D0D"/>
          <w:kern w:val="0"/>
          <w:sz w:val="28"/>
          <w:szCs w:val="28"/>
          <w:lang w:eastAsia="fr-CI"/>
          <w14:ligatures w14:val="none"/>
        </w:rPr>
      </w:pPr>
    </w:p>
    <w:p w14:paraId="06C20443" w14:textId="77777777" w:rsidR="00D02A2A" w:rsidRPr="00AF238E" w:rsidRDefault="00D02A2A" w:rsidP="00D02A2A">
      <w:pPr>
        <w:shd w:val="clear" w:color="auto" w:fill="FFFFFF"/>
        <w:spacing w:after="0" w:line="240" w:lineRule="auto"/>
        <w:ind w:left="360"/>
        <w:jc w:val="both"/>
        <w:outlineLvl w:val="2"/>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2. La mesure ne préjuge pas du fond</w:t>
      </w:r>
    </w:p>
    <w:p w14:paraId="5C2A2706"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La décision :</w:t>
      </w:r>
    </w:p>
    <w:p w14:paraId="58280338" w14:textId="77777777" w:rsidR="00D02A2A" w:rsidRPr="00AF238E" w:rsidRDefault="00D02A2A" w:rsidP="00D02A2A">
      <w:pPr>
        <w:numPr>
          <w:ilvl w:val="0"/>
          <w:numId w:val="3"/>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ne</w:t>
      </w:r>
      <w:proofErr w:type="gramEnd"/>
      <w:r w:rsidRPr="00AF238E">
        <w:rPr>
          <w:rFonts w:ascii="Aptos" w:eastAsia="Times New Roman" w:hAnsi="Aptos" w:cs="Segoe UI"/>
          <w:color w:val="0D0D0D"/>
          <w:kern w:val="0"/>
          <w:sz w:val="28"/>
          <w:szCs w:val="28"/>
          <w:lang w:eastAsia="fr-CI"/>
          <w14:ligatures w14:val="none"/>
        </w:rPr>
        <w:t xml:space="preserve"> tranche pas la question du droit au fond,</w:t>
      </w:r>
    </w:p>
    <w:p w14:paraId="121066B8" w14:textId="77777777" w:rsidR="00D02A2A" w:rsidRPr="00AF238E" w:rsidRDefault="00D02A2A" w:rsidP="00D02A2A">
      <w:pPr>
        <w:numPr>
          <w:ilvl w:val="0"/>
          <w:numId w:val="3"/>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ne</w:t>
      </w:r>
      <w:proofErr w:type="gramEnd"/>
      <w:r w:rsidRPr="00AF238E">
        <w:rPr>
          <w:rFonts w:ascii="Aptos" w:eastAsia="Times New Roman" w:hAnsi="Aptos" w:cs="Segoe UI"/>
          <w:color w:val="0D0D0D"/>
          <w:kern w:val="0"/>
          <w:sz w:val="28"/>
          <w:szCs w:val="28"/>
          <w:lang w:eastAsia="fr-CI"/>
          <w14:ligatures w14:val="none"/>
        </w:rPr>
        <w:t xml:space="preserve"> se prononce pas sur la légitimité des dirigeants sortants,</w:t>
      </w:r>
    </w:p>
    <w:p w14:paraId="1A415F7D" w14:textId="77777777" w:rsidR="00D02A2A" w:rsidRPr="00AF238E" w:rsidRDefault="00D02A2A" w:rsidP="00D02A2A">
      <w:pPr>
        <w:numPr>
          <w:ilvl w:val="0"/>
          <w:numId w:val="3"/>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se</w:t>
      </w:r>
      <w:proofErr w:type="gramEnd"/>
      <w:r w:rsidRPr="00AF238E">
        <w:rPr>
          <w:rFonts w:ascii="Aptos" w:eastAsia="Times New Roman" w:hAnsi="Aptos" w:cs="Segoe UI"/>
          <w:color w:val="0D0D0D"/>
          <w:kern w:val="0"/>
          <w:sz w:val="28"/>
          <w:szCs w:val="28"/>
          <w:lang w:eastAsia="fr-CI"/>
          <w14:ligatures w14:val="none"/>
        </w:rPr>
        <w:t xml:space="preserve"> limite à préserver le fonctionnement minimal de l’organisation.</w:t>
      </w:r>
    </w:p>
    <w:p w14:paraId="58F8EC31"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Elle est donc conforme à l’article 226 CPC, qui exige que le juge des référés ne préjudicie pas au principal.</w:t>
      </w:r>
    </w:p>
    <w:p w14:paraId="6089ECF7" w14:textId="28F7BC39" w:rsidR="00D02A2A" w:rsidRPr="00EE4B55" w:rsidRDefault="00D02A2A" w:rsidP="00D02A2A">
      <w:pPr>
        <w:pStyle w:val="Paragraphedeliste"/>
        <w:numPr>
          <w:ilvl w:val="0"/>
          <w:numId w:val="12"/>
        </w:numPr>
        <w:shd w:val="clear" w:color="auto" w:fill="FFFFFF"/>
        <w:spacing w:after="0" w:line="240" w:lineRule="auto"/>
        <w:outlineLvl w:val="0"/>
        <w:rPr>
          <w:rFonts w:ascii="Aptos" w:eastAsia="Times New Roman" w:hAnsi="Aptos" w:cs="Segoe UI"/>
          <w:b/>
          <w:bCs/>
          <w:color w:val="0D0D0D"/>
          <w:kern w:val="0"/>
          <w:sz w:val="30"/>
          <w:szCs w:val="30"/>
          <w:lang w:eastAsia="fr-CI"/>
          <w14:ligatures w14:val="none"/>
        </w:rPr>
      </w:pPr>
      <w:r>
        <w:rPr>
          <w:rFonts w:ascii="Aptos" w:eastAsia="Times New Roman" w:hAnsi="Aptos" w:cs="Segoe UI"/>
          <w:b/>
          <w:bCs/>
          <w:color w:val="0D0D0D"/>
          <w:kern w:val="0"/>
          <w:sz w:val="30"/>
          <w:szCs w:val="30"/>
          <w:lang w:eastAsia="fr-CI"/>
          <w14:ligatures w14:val="none"/>
        </w:rPr>
        <w:t>Sur l</w:t>
      </w:r>
      <w:r w:rsidRPr="00EE4B55">
        <w:rPr>
          <w:rFonts w:ascii="Aptos" w:eastAsia="Times New Roman" w:hAnsi="Aptos" w:cs="Segoe UI"/>
          <w:b/>
          <w:bCs/>
          <w:color w:val="0D0D0D"/>
          <w:kern w:val="0"/>
          <w:sz w:val="30"/>
          <w:szCs w:val="30"/>
          <w:lang w:eastAsia="fr-CI"/>
          <w14:ligatures w14:val="none"/>
        </w:rPr>
        <w:t xml:space="preserve">a situation du comité ad-hoc </w:t>
      </w:r>
      <w:r>
        <w:rPr>
          <w:rFonts w:ascii="Aptos" w:eastAsia="Times New Roman" w:hAnsi="Aptos" w:cs="Segoe UI"/>
          <w:b/>
          <w:bCs/>
          <w:color w:val="0D0D0D"/>
          <w:kern w:val="0"/>
          <w:sz w:val="30"/>
          <w:szCs w:val="30"/>
          <w:lang w:eastAsia="fr-CI"/>
          <w14:ligatures w14:val="none"/>
        </w:rPr>
        <w:t>vis-à-vis</w:t>
      </w:r>
      <w:r w:rsidRPr="00EE4B55">
        <w:rPr>
          <w:rFonts w:ascii="Aptos" w:eastAsia="Times New Roman" w:hAnsi="Aptos" w:cs="Segoe UI"/>
          <w:b/>
          <w:bCs/>
          <w:color w:val="0D0D0D"/>
          <w:kern w:val="0"/>
          <w:sz w:val="30"/>
          <w:szCs w:val="30"/>
          <w:lang w:eastAsia="fr-CI"/>
          <w14:ligatures w14:val="none"/>
        </w:rPr>
        <w:t xml:space="preserve"> du bureau sortant</w:t>
      </w:r>
    </w:p>
    <w:p w14:paraId="26549F6A" w14:textId="77777777" w:rsidR="00D02A2A" w:rsidRPr="00EE4B55" w:rsidRDefault="00D02A2A" w:rsidP="00D02A2A">
      <w:pPr>
        <w:pStyle w:val="Paragraphedeliste"/>
        <w:shd w:val="clear" w:color="auto" w:fill="FFFFFF"/>
        <w:spacing w:after="0" w:line="240" w:lineRule="auto"/>
        <w:outlineLvl w:val="0"/>
        <w:rPr>
          <w:rFonts w:ascii="Aptos" w:eastAsia="Times New Roman" w:hAnsi="Aptos" w:cs="Segoe UI"/>
          <w:b/>
          <w:bCs/>
          <w:color w:val="0D0D0D"/>
          <w:kern w:val="36"/>
          <w:sz w:val="36"/>
          <w:szCs w:val="36"/>
          <w:lang w:eastAsia="fr-CI"/>
          <w14:ligatures w14:val="none"/>
        </w:rPr>
      </w:pPr>
    </w:p>
    <w:p w14:paraId="17747DA0" w14:textId="77777777" w:rsidR="00D02A2A" w:rsidRPr="00AF238E" w:rsidRDefault="00D02A2A" w:rsidP="00D02A2A">
      <w:pPr>
        <w:pStyle w:val="Paragraphedeliste"/>
        <w:numPr>
          <w:ilvl w:val="0"/>
          <w:numId w:val="14"/>
        </w:numPr>
        <w:shd w:val="clear" w:color="auto" w:fill="FFFFFF"/>
        <w:spacing w:after="0" w:line="240" w:lineRule="auto"/>
        <w:jc w:val="both"/>
        <w:outlineLvl w:val="1"/>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Le juge constate la fin des mandats : les organes sortants ne disposent plus d’aucune légitimité</w:t>
      </w:r>
    </w:p>
    <w:p w14:paraId="6B042DFA"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Le juge écrit très clairement :</w:t>
      </w:r>
    </w:p>
    <w:p w14:paraId="1A64BB45" w14:textId="77777777" w:rsidR="00D02A2A" w:rsidRPr="00AF238E" w:rsidRDefault="00D02A2A" w:rsidP="00D02A2A">
      <w:pPr>
        <w:pStyle w:val="Paragraphedeliste"/>
        <w:numPr>
          <w:ilvl w:val="0"/>
          <w:numId w:val="11"/>
        </w:numPr>
        <w:shd w:val="clear" w:color="auto" w:fill="FFFFFF"/>
        <w:spacing w:after="0" w:line="360" w:lineRule="atLeast"/>
        <w:jc w:val="both"/>
        <w:rPr>
          <w:rFonts w:ascii="Aptos" w:eastAsia="Times New Roman" w:hAnsi="Aptos" w:cs="Segoe UI"/>
          <w:i/>
          <w:iCs/>
          <w:color w:val="0D0D0D"/>
          <w:kern w:val="0"/>
          <w:sz w:val="28"/>
          <w:szCs w:val="28"/>
          <w:lang w:eastAsia="fr-CI"/>
          <w14:ligatures w14:val="none"/>
        </w:rPr>
      </w:pPr>
      <w:r w:rsidRPr="00AF238E">
        <w:rPr>
          <w:rFonts w:ascii="Aptos" w:eastAsia="Times New Roman" w:hAnsi="Aptos" w:cs="Segoe UI"/>
          <w:b/>
          <w:bCs/>
          <w:i/>
          <w:iCs/>
          <w:color w:val="0D0D0D"/>
          <w:kern w:val="0"/>
          <w:sz w:val="28"/>
          <w:szCs w:val="28"/>
          <w:lang w:eastAsia="fr-CI"/>
          <w14:ligatures w14:val="none"/>
        </w:rPr>
        <w:t xml:space="preserve">« </w:t>
      </w:r>
      <w:proofErr w:type="gramStart"/>
      <w:r w:rsidRPr="00AF238E">
        <w:rPr>
          <w:rFonts w:ascii="Aptos" w:eastAsia="Times New Roman" w:hAnsi="Aptos" w:cs="Segoe UI"/>
          <w:b/>
          <w:bCs/>
          <w:i/>
          <w:iCs/>
          <w:color w:val="0D0D0D"/>
          <w:kern w:val="0"/>
          <w:sz w:val="28"/>
          <w:szCs w:val="28"/>
          <w:lang w:eastAsia="fr-CI"/>
          <w14:ligatures w14:val="none"/>
        </w:rPr>
        <w:t>constatons</w:t>
      </w:r>
      <w:proofErr w:type="gramEnd"/>
      <w:r w:rsidRPr="00AF238E">
        <w:rPr>
          <w:rFonts w:ascii="Aptos" w:eastAsia="Times New Roman" w:hAnsi="Aptos" w:cs="Segoe UI"/>
          <w:b/>
          <w:bCs/>
          <w:i/>
          <w:iCs/>
          <w:color w:val="0D0D0D"/>
          <w:kern w:val="0"/>
          <w:sz w:val="28"/>
          <w:szCs w:val="28"/>
          <w:lang w:eastAsia="fr-CI"/>
          <w14:ligatures w14:val="none"/>
        </w:rPr>
        <w:t xml:space="preserve"> que les mandats […] ont pris fin le 26 février 2026 »</w:t>
      </w:r>
    </w:p>
    <w:p w14:paraId="25710BD4" w14:textId="77777777" w:rsidR="00D02A2A" w:rsidRPr="00AF238E" w:rsidRDefault="00D02A2A" w:rsidP="00D02A2A">
      <w:pPr>
        <w:pStyle w:val="Paragraphedeliste"/>
        <w:numPr>
          <w:ilvl w:val="0"/>
          <w:numId w:val="11"/>
        </w:numPr>
        <w:shd w:val="clear" w:color="auto" w:fill="FFFFFF"/>
        <w:spacing w:after="0" w:line="360" w:lineRule="atLeast"/>
        <w:jc w:val="both"/>
        <w:rPr>
          <w:rFonts w:ascii="Aptos" w:eastAsia="Times New Roman" w:hAnsi="Aptos" w:cs="Segoe UI"/>
          <w:i/>
          <w:iCs/>
          <w:color w:val="0D0D0D"/>
          <w:kern w:val="0"/>
          <w:sz w:val="28"/>
          <w:szCs w:val="28"/>
          <w:lang w:eastAsia="fr-CI"/>
          <w14:ligatures w14:val="none"/>
        </w:rPr>
      </w:pPr>
      <w:r w:rsidRPr="00AF238E">
        <w:rPr>
          <w:rFonts w:ascii="Aptos" w:eastAsia="Times New Roman" w:hAnsi="Aptos" w:cs="Segoe UI"/>
          <w:b/>
          <w:bCs/>
          <w:i/>
          <w:iCs/>
          <w:color w:val="0D0D0D"/>
          <w:kern w:val="0"/>
          <w:sz w:val="28"/>
          <w:szCs w:val="28"/>
          <w:lang w:eastAsia="fr-CI"/>
          <w14:ligatures w14:val="none"/>
        </w:rPr>
        <w:t xml:space="preserve">« </w:t>
      </w:r>
      <w:proofErr w:type="gramStart"/>
      <w:r w:rsidRPr="00AF238E">
        <w:rPr>
          <w:rFonts w:ascii="Aptos" w:eastAsia="Times New Roman" w:hAnsi="Aptos" w:cs="Segoe UI"/>
          <w:b/>
          <w:bCs/>
          <w:i/>
          <w:iCs/>
          <w:color w:val="0D0D0D"/>
          <w:kern w:val="0"/>
          <w:sz w:val="28"/>
          <w:szCs w:val="28"/>
          <w:lang w:eastAsia="fr-CI"/>
          <w14:ligatures w14:val="none"/>
        </w:rPr>
        <w:t>constatons</w:t>
      </w:r>
      <w:proofErr w:type="gramEnd"/>
      <w:r w:rsidRPr="00AF238E">
        <w:rPr>
          <w:rFonts w:ascii="Aptos" w:eastAsia="Times New Roman" w:hAnsi="Aptos" w:cs="Segoe UI"/>
          <w:b/>
          <w:bCs/>
          <w:i/>
          <w:iCs/>
          <w:color w:val="0D0D0D"/>
          <w:kern w:val="0"/>
          <w:sz w:val="28"/>
          <w:szCs w:val="28"/>
          <w:lang w:eastAsia="fr-CI"/>
          <w14:ligatures w14:val="none"/>
        </w:rPr>
        <w:t>, en conséquence, la vacance des organes dirigeants »</w:t>
      </w:r>
    </w:p>
    <w:p w14:paraId="7CDF7B9C"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Cette double constatation emporte une conséquence juridique directe :</w:t>
      </w:r>
    </w:p>
    <w:p w14:paraId="24960756" w14:textId="77777777" w:rsidR="00D02A2A" w:rsidRPr="00AF238E" w:rsidRDefault="00D02A2A" w:rsidP="00D02A2A">
      <w:pPr>
        <w:numPr>
          <w:ilvl w:val="0"/>
          <w:numId w:val="4"/>
        </w:numPr>
        <w:shd w:val="clear" w:color="auto" w:fill="FFFFFF"/>
        <w:spacing w:after="0" w:line="240" w:lineRule="auto"/>
        <w:jc w:val="both"/>
        <w:rPr>
          <w:rFonts w:ascii="Aptos" w:eastAsia="Times New Roman" w:hAnsi="Aptos" w:cs="Segoe UI"/>
          <w:color w:val="0D0D0D"/>
          <w:kern w:val="0"/>
          <w:sz w:val="28"/>
          <w:szCs w:val="28"/>
          <w:u w:val="single"/>
          <w:lang w:eastAsia="fr-CI"/>
          <w14:ligatures w14:val="none"/>
        </w:rPr>
      </w:pPr>
      <w:proofErr w:type="gramStart"/>
      <w:r w:rsidRPr="00AF238E">
        <w:rPr>
          <w:rFonts w:ascii="Aptos" w:eastAsia="Times New Roman" w:hAnsi="Aptos" w:cs="Segoe UI"/>
          <w:color w:val="0D0D0D"/>
          <w:kern w:val="0"/>
          <w:sz w:val="28"/>
          <w:szCs w:val="28"/>
          <w:u w:val="single"/>
          <w:lang w:eastAsia="fr-CI"/>
          <w14:ligatures w14:val="none"/>
        </w:rPr>
        <w:lastRenderedPageBreak/>
        <w:t>à</w:t>
      </w:r>
      <w:proofErr w:type="gramEnd"/>
      <w:r w:rsidRPr="00AF238E">
        <w:rPr>
          <w:rFonts w:ascii="Aptos" w:eastAsia="Times New Roman" w:hAnsi="Aptos" w:cs="Segoe UI"/>
          <w:color w:val="0D0D0D"/>
          <w:kern w:val="0"/>
          <w:sz w:val="28"/>
          <w:szCs w:val="28"/>
          <w:u w:val="single"/>
          <w:lang w:eastAsia="fr-CI"/>
          <w14:ligatures w14:val="none"/>
        </w:rPr>
        <w:t xml:space="preserve"> compter du 26 février 2026, les organes sortants ne peuvent plus engager l’UNJCI,</w:t>
      </w:r>
    </w:p>
    <w:p w14:paraId="2AA424DE" w14:textId="77777777" w:rsidR="00D02A2A" w:rsidRPr="00AF238E" w:rsidRDefault="00D02A2A" w:rsidP="00D02A2A">
      <w:pPr>
        <w:numPr>
          <w:ilvl w:val="0"/>
          <w:numId w:val="4"/>
        </w:numPr>
        <w:shd w:val="clear" w:color="auto" w:fill="FFFFFF"/>
        <w:spacing w:after="0" w:line="240" w:lineRule="auto"/>
        <w:jc w:val="both"/>
        <w:rPr>
          <w:rFonts w:ascii="Aptos" w:eastAsia="Times New Roman" w:hAnsi="Aptos" w:cs="Segoe UI"/>
          <w:color w:val="0D0D0D"/>
          <w:kern w:val="0"/>
          <w:sz w:val="28"/>
          <w:szCs w:val="28"/>
          <w:u w:val="single"/>
          <w:lang w:eastAsia="fr-CI"/>
          <w14:ligatures w14:val="none"/>
        </w:rPr>
      </w:pPr>
      <w:proofErr w:type="gramStart"/>
      <w:r w:rsidRPr="00AF238E">
        <w:rPr>
          <w:rFonts w:ascii="Aptos" w:eastAsia="Times New Roman" w:hAnsi="Aptos" w:cs="Segoe UI"/>
          <w:color w:val="0D0D0D"/>
          <w:kern w:val="0"/>
          <w:sz w:val="28"/>
          <w:szCs w:val="28"/>
          <w:u w:val="single"/>
          <w:lang w:eastAsia="fr-CI"/>
          <w14:ligatures w14:val="none"/>
        </w:rPr>
        <w:t>leurs</w:t>
      </w:r>
      <w:proofErr w:type="gramEnd"/>
      <w:r w:rsidRPr="00AF238E">
        <w:rPr>
          <w:rFonts w:ascii="Aptos" w:eastAsia="Times New Roman" w:hAnsi="Aptos" w:cs="Segoe UI"/>
          <w:color w:val="0D0D0D"/>
          <w:kern w:val="0"/>
          <w:sz w:val="28"/>
          <w:szCs w:val="28"/>
          <w:u w:val="single"/>
          <w:lang w:eastAsia="fr-CI"/>
          <w14:ligatures w14:val="none"/>
        </w:rPr>
        <w:t xml:space="preserve"> actes postérieurs sont dépourvus de base légale,</w:t>
      </w:r>
    </w:p>
    <w:p w14:paraId="76271C15" w14:textId="77777777" w:rsidR="00D02A2A" w:rsidRPr="00AF238E" w:rsidRDefault="00D02A2A" w:rsidP="00D02A2A">
      <w:pPr>
        <w:numPr>
          <w:ilvl w:val="0"/>
          <w:numId w:val="4"/>
        </w:numPr>
        <w:shd w:val="clear" w:color="auto" w:fill="FFFFFF"/>
        <w:spacing w:after="0" w:line="240" w:lineRule="auto"/>
        <w:jc w:val="both"/>
        <w:rPr>
          <w:rFonts w:ascii="Aptos" w:eastAsia="Times New Roman" w:hAnsi="Aptos" w:cs="Segoe UI"/>
          <w:color w:val="0D0D0D"/>
          <w:kern w:val="0"/>
          <w:sz w:val="28"/>
          <w:szCs w:val="28"/>
          <w:u w:val="single"/>
          <w:lang w:eastAsia="fr-CI"/>
          <w14:ligatures w14:val="none"/>
        </w:rPr>
      </w:pPr>
      <w:proofErr w:type="gramStart"/>
      <w:r w:rsidRPr="00AF238E">
        <w:rPr>
          <w:rFonts w:ascii="Aptos" w:eastAsia="Times New Roman" w:hAnsi="Aptos" w:cs="Segoe UI"/>
          <w:color w:val="0D0D0D"/>
          <w:kern w:val="0"/>
          <w:sz w:val="28"/>
          <w:szCs w:val="28"/>
          <w:u w:val="single"/>
          <w:lang w:eastAsia="fr-CI"/>
          <w14:ligatures w14:val="none"/>
        </w:rPr>
        <w:t>leurs</w:t>
      </w:r>
      <w:proofErr w:type="gramEnd"/>
      <w:r w:rsidRPr="00AF238E">
        <w:rPr>
          <w:rFonts w:ascii="Aptos" w:eastAsia="Times New Roman" w:hAnsi="Aptos" w:cs="Segoe UI"/>
          <w:color w:val="0D0D0D"/>
          <w:kern w:val="0"/>
          <w:sz w:val="28"/>
          <w:szCs w:val="28"/>
          <w:u w:val="single"/>
          <w:lang w:eastAsia="fr-CI"/>
          <w14:ligatures w14:val="none"/>
        </w:rPr>
        <w:t xml:space="preserve"> travaux contestés n’ont pas de valeur contraignante pour le Comité ad-hoc.</w:t>
      </w:r>
    </w:p>
    <w:p w14:paraId="556D3DC0"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Le Comité ad-hoc, créé pour combler une vacance, n’a aucune obligation de poursuivre une action engagée par un organe juridiquement éteint.</w:t>
      </w:r>
    </w:p>
    <w:p w14:paraId="5AE6CCC9" w14:textId="77777777" w:rsidR="00D02A2A" w:rsidRPr="00AF238E" w:rsidRDefault="00D02A2A" w:rsidP="00D02A2A">
      <w:pPr>
        <w:shd w:val="clear" w:color="auto" w:fill="FFFFFF"/>
        <w:spacing w:beforeAutospacing="1" w:after="0" w:afterAutospacing="1" w:line="240" w:lineRule="auto"/>
        <w:ind w:left="360"/>
        <w:jc w:val="both"/>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2.</w:t>
      </w:r>
      <w:r w:rsidRPr="00AF238E">
        <w:rPr>
          <w:rFonts w:ascii="Aptos" w:eastAsia="Times New Roman" w:hAnsi="Aptos" w:cs="Segoe UI"/>
          <w:b/>
          <w:bCs/>
          <w:color w:val="0D0D0D"/>
          <w:kern w:val="0"/>
          <w:sz w:val="28"/>
          <w:szCs w:val="28"/>
          <w:lang w:eastAsia="fr-CI"/>
          <w14:ligatures w14:val="none"/>
        </w:rPr>
        <w:tab/>
        <w:t xml:space="preserve">Le juge ordonne une mission nouvelle et autonome confiée au </w:t>
      </w:r>
      <w:r>
        <w:rPr>
          <w:rFonts w:ascii="Aptos" w:eastAsia="Times New Roman" w:hAnsi="Aptos" w:cs="Segoe UI"/>
          <w:b/>
          <w:bCs/>
          <w:color w:val="0D0D0D"/>
          <w:kern w:val="0"/>
          <w:sz w:val="28"/>
          <w:szCs w:val="28"/>
          <w:lang w:eastAsia="fr-CI"/>
          <w14:ligatures w14:val="none"/>
        </w:rPr>
        <w:t xml:space="preserve">    </w:t>
      </w:r>
      <w:r w:rsidRPr="00AF238E">
        <w:rPr>
          <w:rFonts w:ascii="Aptos" w:eastAsia="Times New Roman" w:hAnsi="Aptos" w:cs="Segoe UI"/>
          <w:b/>
          <w:bCs/>
          <w:color w:val="0D0D0D"/>
          <w:kern w:val="0"/>
          <w:sz w:val="28"/>
          <w:szCs w:val="28"/>
          <w:lang w:eastAsia="fr-CI"/>
          <w14:ligatures w14:val="none"/>
        </w:rPr>
        <w:t>comité</w:t>
      </w:r>
      <w:r>
        <w:rPr>
          <w:rFonts w:ascii="Aptos" w:eastAsia="Times New Roman" w:hAnsi="Aptos" w:cs="Segoe UI"/>
          <w:b/>
          <w:bCs/>
          <w:color w:val="0D0D0D"/>
          <w:kern w:val="0"/>
          <w:sz w:val="28"/>
          <w:szCs w:val="28"/>
          <w:lang w:eastAsia="fr-CI"/>
          <w14:ligatures w14:val="none"/>
        </w:rPr>
        <w:t xml:space="preserve"> </w:t>
      </w:r>
      <w:r w:rsidRPr="00AF238E">
        <w:rPr>
          <w:rFonts w:ascii="Aptos" w:eastAsia="Times New Roman" w:hAnsi="Aptos" w:cs="Segoe UI"/>
          <w:b/>
          <w:bCs/>
          <w:color w:val="0D0D0D"/>
          <w:kern w:val="0"/>
          <w:sz w:val="28"/>
          <w:szCs w:val="28"/>
          <w:lang w:eastAsia="fr-CI"/>
          <w14:ligatures w14:val="none"/>
        </w:rPr>
        <w:t>ad-hoc</w:t>
      </w:r>
    </w:p>
    <w:p w14:paraId="634B1349"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L’ordonnance</w:t>
      </w:r>
      <w:r w:rsidRPr="00AF238E">
        <w:rPr>
          <w:rFonts w:ascii="Aptos" w:eastAsia="Times New Roman" w:hAnsi="Aptos" w:cs="Segoe UI"/>
          <w:b/>
          <w:bCs/>
          <w:color w:val="0D0D0D"/>
          <w:kern w:val="0"/>
          <w:sz w:val="28"/>
          <w:szCs w:val="28"/>
          <w:lang w:eastAsia="fr-CI"/>
          <w14:ligatures w14:val="none"/>
        </w:rPr>
        <w:t xml:space="preserve"> </w:t>
      </w:r>
      <w:r w:rsidRPr="00AF238E">
        <w:rPr>
          <w:rFonts w:ascii="Aptos" w:eastAsia="Times New Roman" w:hAnsi="Aptos" w:cs="Segoe UI"/>
          <w:color w:val="0D0D0D"/>
          <w:kern w:val="0"/>
          <w:sz w:val="28"/>
          <w:szCs w:val="28"/>
          <w:lang w:eastAsia="fr-CI"/>
          <w14:ligatures w14:val="none"/>
        </w:rPr>
        <w:t>précise :</w:t>
      </w:r>
    </w:p>
    <w:p w14:paraId="522FB04F" w14:textId="77777777" w:rsidR="00D02A2A" w:rsidRPr="00AF238E" w:rsidRDefault="00D02A2A" w:rsidP="00D02A2A">
      <w:pPr>
        <w:pStyle w:val="Paragraphedeliste"/>
        <w:numPr>
          <w:ilvl w:val="0"/>
          <w:numId w:val="11"/>
        </w:numPr>
        <w:shd w:val="clear" w:color="auto" w:fill="FFFFFF"/>
        <w:spacing w:after="0" w:line="360" w:lineRule="atLeast"/>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 Ordonnons la mise en place d’un comité ad-hoc […] »</w:t>
      </w:r>
    </w:p>
    <w:p w14:paraId="0A8BA9E8" w14:textId="77777777" w:rsidR="00D02A2A" w:rsidRPr="00AF238E" w:rsidRDefault="00D02A2A" w:rsidP="00D02A2A">
      <w:pPr>
        <w:pStyle w:val="Paragraphedeliste"/>
        <w:numPr>
          <w:ilvl w:val="0"/>
          <w:numId w:val="11"/>
        </w:numPr>
        <w:shd w:val="clear" w:color="auto" w:fill="FFFFFF"/>
        <w:spacing w:after="0" w:line="360" w:lineRule="atLeast"/>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 Disons que le comité ad-hoc aura pour mission de </w:t>
      </w:r>
      <w:r w:rsidRPr="00AF238E">
        <w:rPr>
          <w:rFonts w:ascii="Aptos" w:eastAsia="Times New Roman" w:hAnsi="Aptos" w:cs="Segoe UI"/>
          <w:b/>
          <w:bCs/>
          <w:i/>
          <w:iCs/>
          <w:color w:val="0D0D0D"/>
          <w:kern w:val="0"/>
          <w:sz w:val="28"/>
          <w:szCs w:val="28"/>
          <w:lang w:eastAsia="fr-CI"/>
          <w14:ligatures w14:val="none"/>
        </w:rPr>
        <w:t>convoquer et d’organiser</w:t>
      </w:r>
      <w:r w:rsidRPr="00AF238E">
        <w:rPr>
          <w:rFonts w:ascii="Aptos" w:eastAsia="Times New Roman" w:hAnsi="Aptos" w:cs="Segoe UI"/>
          <w:b/>
          <w:bCs/>
          <w:color w:val="0D0D0D"/>
          <w:kern w:val="0"/>
          <w:sz w:val="28"/>
          <w:szCs w:val="28"/>
          <w:lang w:eastAsia="fr-CI"/>
          <w14:ligatures w14:val="none"/>
        </w:rPr>
        <w:t> le congrès ordinaire électif […] dans un délai de quarante-cinq (45) jours »</w:t>
      </w:r>
    </w:p>
    <w:p w14:paraId="2B01EFA4"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Plusieurs éléments sont déterminants :</w:t>
      </w:r>
    </w:p>
    <w:p w14:paraId="04532F90" w14:textId="77777777" w:rsidR="00D02A2A" w:rsidRPr="00AF238E" w:rsidRDefault="00D02A2A" w:rsidP="00D02A2A">
      <w:pPr>
        <w:pStyle w:val="Paragraphedeliste"/>
        <w:numPr>
          <w:ilvl w:val="0"/>
          <w:numId w:val="15"/>
        </w:numPr>
        <w:shd w:val="clear" w:color="auto" w:fill="FFFFFF"/>
        <w:spacing w:after="0" w:line="240" w:lineRule="auto"/>
        <w:jc w:val="both"/>
        <w:outlineLvl w:val="2"/>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Le juge parle d’une “mission” spécifique et indépendante.</w:t>
      </w:r>
    </w:p>
    <w:p w14:paraId="065457A5"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Le verbe </w:t>
      </w:r>
      <w:r w:rsidRPr="00AF238E">
        <w:rPr>
          <w:rFonts w:ascii="Aptos" w:eastAsia="Times New Roman" w:hAnsi="Aptos" w:cs="Segoe UI"/>
          <w:b/>
          <w:bCs/>
          <w:color w:val="0D0D0D"/>
          <w:kern w:val="0"/>
          <w:sz w:val="28"/>
          <w:szCs w:val="28"/>
          <w:lang w:eastAsia="fr-CI"/>
          <w14:ligatures w14:val="none"/>
        </w:rPr>
        <w:t>“</w:t>
      </w:r>
      <w:r w:rsidRPr="00AF238E">
        <w:rPr>
          <w:rFonts w:ascii="Aptos" w:eastAsia="Times New Roman" w:hAnsi="Aptos" w:cs="Segoe UI"/>
          <w:b/>
          <w:bCs/>
          <w:i/>
          <w:iCs/>
          <w:color w:val="0D0D0D"/>
          <w:kern w:val="0"/>
          <w:sz w:val="28"/>
          <w:szCs w:val="28"/>
          <w:lang w:eastAsia="fr-CI"/>
          <w14:ligatures w14:val="none"/>
        </w:rPr>
        <w:t>aura pour mission</w:t>
      </w:r>
      <w:r w:rsidRPr="00AF238E">
        <w:rPr>
          <w:rFonts w:ascii="Aptos" w:eastAsia="Times New Roman" w:hAnsi="Aptos" w:cs="Segoe UI"/>
          <w:b/>
          <w:bCs/>
          <w:color w:val="0D0D0D"/>
          <w:kern w:val="0"/>
          <w:sz w:val="28"/>
          <w:szCs w:val="28"/>
          <w:lang w:eastAsia="fr-CI"/>
          <w14:ligatures w14:val="none"/>
        </w:rPr>
        <w:t>”</w:t>
      </w:r>
      <w:r w:rsidRPr="00AF238E">
        <w:rPr>
          <w:rFonts w:ascii="Aptos" w:eastAsia="Times New Roman" w:hAnsi="Aptos" w:cs="Segoe UI"/>
          <w:color w:val="0D0D0D"/>
          <w:kern w:val="0"/>
          <w:sz w:val="28"/>
          <w:szCs w:val="28"/>
          <w:lang w:eastAsia="fr-CI"/>
          <w14:ligatures w14:val="none"/>
        </w:rPr>
        <w:t> signifie que la tâche confiée au comité :</w:t>
      </w:r>
    </w:p>
    <w:p w14:paraId="6CB30E7C" w14:textId="77777777" w:rsidR="00D02A2A" w:rsidRPr="00AF238E" w:rsidRDefault="00D02A2A" w:rsidP="00D02A2A">
      <w:pPr>
        <w:numPr>
          <w:ilvl w:val="0"/>
          <w:numId w:val="5"/>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n’est</w:t>
      </w:r>
      <w:proofErr w:type="gramEnd"/>
      <w:r w:rsidRPr="00AF238E">
        <w:rPr>
          <w:rFonts w:ascii="Aptos" w:eastAsia="Times New Roman" w:hAnsi="Aptos" w:cs="Segoe UI"/>
          <w:color w:val="0D0D0D"/>
          <w:kern w:val="0"/>
          <w:sz w:val="28"/>
          <w:szCs w:val="28"/>
          <w:lang w:eastAsia="fr-CI"/>
          <w14:ligatures w14:val="none"/>
        </w:rPr>
        <w:t xml:space="preserve"> pas la continuation d’un processus antérieur,</w:t>
      </w:r>
    </w:p>
    <w:p w14:paraId="2C3F9812" w14:textId="77777777" w:rsidR="00D02A2A" w:rsidRPr="00AF238E" w:rsidRDefault="00D02A2A" w:rsidP="00D02A2A">
      <w:pPr>
        <w:numPr>
          <w:ilvl w:val="0"/>
          <w:numId w:val="5"/>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mais</w:t>
      </w:r>
      <w:proofErr w:type="gramEnd"/>
      <w:r w:rsidRPr="00AF238E">
        <w:rPr>
          <w:rFonts w:ascii="Aptos" w:eastAsia="Times New Roman" w:hAnsi="Aptos" w:cs="Segoe UI"/>
          <w:color w:val="0D0D0D"/>
          <w:kern w:val="0"/>
          <w:sz w:val="28"/>
          <w:szCs w:val="28"/>
          <w:lang w:eastAsia="fr-CI"/>
          <w14:ligatures w14:val="none"/>
        </w:rPr>
        <w:t> </w:t>
      </w:r>
      <w:r w:rsidRPr="00AF238E">
        <w:rPr>
          <w:rFonts w:ascii="Aptos" w:eastAsia="Times New Roman" w:hAnsi="Aptos" w:cs="Segoe UI"/>
          <w:b/>
          <w:bCs/>
          <w:color w:val="0D0D0D"/>
          <w:kern w:val="0"/>
          <w:sz w:val="28"/>
          <w:szCs w:val="28"/>
          <w:lang w:eastAsia="fr-CI"/>
          <w14:ligatures w14:val="none"/>
        </w:rPr>
        <w:t>une mission propre</w:t>
      </w:r>
      <w:r w:rsidRPr="00AF238E">
        <w:rPr>
          <w:rFonts w:ascii="Aptos" w:eastAsia="Times New Roman" w:hAnsi="Aptos" w:cs="Segoe UI"/>
          <w:color w:val="0D0D0D"/>
          <w:kern w:val="0"/>
          <w:sz w:val="28"/>
          <w:szCs w:val="28"/>
          <w:lang w:eastAsia="fr-CI"/>
          <w14:ligatures w14:val="none"/>
        </w:rPr>
        <w:t>, définie par l’autorité judiciaire.</w:t>
      </w:r>
    </w:p>
    <w:p w14:paraId="1EB9A91B" w14:textId="77777777" w:rsidR="00D02A2A" w:rsidRPr="00AF238E" w:rsidRDefault="00D02A2A" w:rsidP="00D02A2A">
      <w:pPr>
        <w:shd w:val="clear" w:color="auto" w:fill="FFFFFF"/>
        <w:spacing w:after="0" w:line="240" w:lineRule="auto"/>
        <w:ind w:left="720"/>
        <w:jc w:val="both"/>
        <w:rPr>
          <w:rFonts w:ascii="Aptos" w:eastAsia="Times New Roman" w:hAnsi="Aptos" w:cs="Segoe UI"/>
          <w:color w:val="0D0D0D"/>
          <w:kern w:val="0"/>
          <w:sz w:val="28"/>
          <w:szCs w:val="28"/>
          <w:lang w:eastAsia="fr-CI"/>
          <w14:ligatures w14:val="none"/>
        </w:rPr>
      </w:pPr>
    </w:p>
    <w:p w14:paraId="53993DFC" w14:textId="77777777" w:rsidR="00D02A2A" w:rsidRPr="00AF238E" w:rsidRDefault="00D02A2A" w:rsidP="00D02A2A">
      <w:pPr>
        <w:pStyle w:val="Paragraphedeliste"/>
        <w:numPr>
          <w:ilvl w:val="0"/>
          <w:numId w:val="15"/>
        </w:numPr>
        <w:shd w:val="clear" w:color="auto" w:fill="FFFFFF"/>
        <w:spacing w:after="0" w:line="240" w:lineRule="auto"/>
        <w:jc w:val="both"/>
        <w:outlineLvl w:val="2"/>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Le juge confère au comité une compétence pleine pour organiser le congrès.</w:t>
      </w:r>
    </w:p>
    <w:p w14:paraId="38EBC9D5"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Le juge ne dit pas :</w:t>
      </w:r>
    </w:p>
    <w:p w14:paraId="48AACFB0" w14:textId="77777777" w:rsidR="00D02A2A" w:rsidRPr="00AF238E" w:rsidRDefault="00D02A2A" w:rsidP="00D02A2A">
      <w:pPr>
        <w:numPr>
          <w:ilvl w:val="0"/>
          <w:numId w:val="6"/>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qu’il</w:t>
      </w:r>
      <w:proofErr w:type="gramEnd"/>
      <w:r w:rsidRPr="00AF238E">
        <w:rPr>
          <w:rFonts w:ascii="Aptos" w:eastAsia="Times New Roman" w:hAnsi="Aptos" w:cs="Segoe UI"/>
          <w:color w:val="0D0D0D"/>
          <w:kern w:val="0"/>
          <w:sz w:val="28"/>
          <w:szCs w:val="28"/>
          <w:lang w:eastAsia="fr-CI"/>
          <w14:ligatures w14:val="none"/>
        </w:rPr>
        <w:t xml:space="preserve"> doit "achever",</w:t>
      </w:r>
    </w:p>
    <w:p w14:paraId="5BEE6E93" w14:textId="77777777" w:rsidR="00D02A2A" w:rsidRPr="00AF238E" w:rsidRDefault="00D02A2A" w:rsidP="00D02A2A">
      <w:pPr>
        <w:numPr>
          <w:ilvl w:val="0"/>
          <w:numId w:val="6"/>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"reprendre",</w:t>
      </w:r>
    </w:p>
    <w:p w14:paraId="6514DCDC" w14:textId="77777777" w:rsidR="00D02A2A" w:rsidRPr="00AF238E" w:rsidRDefault="00D02A2A" w:rsidP="00D02A2A">
      <w:pPr>
        <w:numPr>
          <w:ilvl w:val="0"/>
          <w:numId w:val="6"/>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ou</w:t>
      </w:r>
      <w:proofErr w:type="gramEnd"/>
      <w:r w:rsidRPr="00AF238E">
        <w:rPr>
          <w:rFonts w:ascii="Aptos" w:eastAsia="Times New Roman" w:hAnsi="Aptos" w:cs="Segoe UI"/>
          <w:color w:val="0D0D0D"/>
          <w:kern w:val="0"/>
          <w:sz w:val="28"/>
          <w:szCs w:val="28"/>
          <w:lang w:eastAsia="fr-CI"/>
          <w14:ligatures w14:val="none"/>
        </w:rPr>
        <w:t xml:space="preserve"> "poursuivre" un processus commencé par le bureau sortant.</w:t>
      </w:r>
    </w:p>
    <w:p w14:paraId="6C69CD7E"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i/>
          <w:iCs/>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Il dit qu’il doit </w:t>
      </w:r>
      <w:r w:rsidRPr="00AF238E">
        <w:rPr>
          <w:rFonts w:ascii="Aptos" w:eastAsia="Times New Roman" w:hAnsi="Aptos" w:cs="Segoe UI"/>
          <w:i/>
          <w:iCs/>
          <w:color w:val="0D0D0D"/>
          <w:kern w:val="0"/>
          <w:sz w:val="28"/>
          <w:szCs w:val="28"/>
          <w:u w:val="single"/>
          <w:lang w:eastAsia="fr-CI"/>
          <w14:ligatures w14:val="none"/>
        </w:rPr>
        <w:t>convoquer et organiser</w:t>
      </w:r>
      <w:r w:rsidRPr="00AF238E">
        <w:rPr>
          <w:rFonts w:ascii="Aptos" w:eastAsia="Times New Roman" w:hAnsi="Aptos" w:cs="Segoe UI"/>
          <w:i/>
          <w:iCs/>
          <w:color w:val="0D0D0D"/>
          <w:kern w:val="0"/>
          <w:sz w:val="28"/>
          <w:szCs w:val="28"/>
          <w:lang w:eastAsia="fr-CI"/>
          <w14:ligatures w14:val="none"/>
        </w:rPr>
        <w:t>…</w:t>
      </w:r>
    </w:p>
    <w:p w14:paraId="31FD585B"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Ces verbes traduisent une </w:t>
      </w:r>
      <w:r w:rsidRPr="00AF238E">
        <w:rPr>
          <w:rFonts w:ascii="Aptos" w:eastAsia="Times New Roman" w:hAnsi="Aptos" w:cs="Segoe UI"/>
          <w:color w:val="0D0D0D"/>
          <w:kern w:val="0"/>
          <w:sz w:val="28"/>
          <w:szCs w:val="28"/>
          <w:u w:val="single"/>
          <w:lang w:eastAsia="fr-CI"/>
          <w14:ligatures w14:val="none"/>
        </w:rPr>
        <w:t>compétence primaire</w:t>
      </w:r>
      <w:r w:rsidRPr="00AF238E">
        <w:rPr>
          <w:rFonts w:ascii="Aptos" w:eastAsia="Times New Roman" w:hAnsi="Aptos" w:cs="Segoe UI"/>
          <w:color w:val="0D0D0D"/>
          <w:kern w:val="0"/>
          <w:sz w:val="28"/>
          <w:szCs w:val="28"/>
          <w:lang w:eastAsia="fr-CI"/>
          <w14:ligatures w14:val="none"/>
        </w:rPr>
        <w:t>, impliquant une autonomie décisionnelle totale.</w:t>
      </w:r>
    </w:p>
    <w:p w14:paraId="5F335F04"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lastRenderedPageBreak/>
        <w:t>Ainsi, </w:t>
      </w:r>
      <w:r w:rsidRPr="00AF238E">
        <w:rPr>
          <w:rFonts w:ascii="Aptos" w:eastAsia="Times New Roman" w:hAnsi="Aptos" w:cs="Segoe UI"/>
          <w:color w:val="0D0D0D"/>
          <w:kern w:val="0"/>
          <w:sz w:val="28"/>
          <w:szCs w:val="28"/>
          <w:u w:val="single"/>
          <w:lang w:eastAsia="fr-CI"/>
          <w14:ligatures w14:val="none"/>
        </w:rPr>
        <w:t>le comité n’est pas juridiquement tenu de s’appuyer sur les travaux antérieurs</w:t>
      </w:r>
      <w:r w:rsidRPr="00AF238E">
        <w:rPr>
          <w:rFonts w:ascii="Aptos" w:eastAsia="Times New Roman" w:hAnsi="Aptos" w:cs="Segoe UI"/>
          <w:color w:val="0D0D0D"/>
          <w:kern w:val="0"/>
          <w:sz w:val="28"/>
          <w:szCs w:val="28"/>
          <w:lang w:eastAsia="fr-CI"/>
          <w14:ligatures w14:val="none"/>
        </w:rPr>
        <w:t>, surtout lorsqu’ils sont contestés.</w:t>
      </w:r>
    </w:p>
    <w:p w14:paraId="50D112FD" w14:textId="77777777" w:rsidR="00D02A2A" w:rsidRPr="00AF238E" w:rsidRDefault="00D02A2A" w:rsidP="00D02A2A">
      <w:pPr>
        <w:shd w:val="clear" w:color="auto" w:fill="FFFFFF"/>
        <w:spacing w:after="0" w:line="240" w:lineRule="auto"/>
        <w:ind w:firstLine="708"/>
        <w:jc w:val="both"/>
        <w:outlineLvl w:val="1"/>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3. La nature même du référé empêche toute validation des</w:t>
      </w:r>
    </w:p>
    <w:p w14:paraId="7FD25B62" w14:textId="77777777" w:rsidR="00D02A2A" w:rsidRPr="00AF238E" w:rsidRDefault="00D02A2A" w:rsidP="00D02A2A">
      <w:pPr>
        <w:shd w:val="clear" w:color="auto" w:fill="FFFFFF"/>
        <w:spacing w:after="0" w:line="240" w:lineRule="auto"/>
        <w:ind w:firstLine="708"/>
        <w:jc w:val="both"/>
        <w:outlineLvl w:val="1"/>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 xml:space="preserve">     </w:t>
      </w:r>
      <w:proofErr w:type="gramStart"/>
      <w:r w:rsidRPr="00AF238E">
        <w:rPr>
          <w:rFonts w:ascii="Aptos" w:eastAsia="Times New Roman" w:hAnsi="Aptos" w:cs="Segoe UI"/>
          <w:b/>
          <w:bCs/>
          <w:color w:val="0D0D0D"/>
          <w:kern w:val="0"/>
          <w:sz w:val="28"/>
          <w:szCs w:val="28"/>
          <w:lang w:eastAsia="fr-CI"/>
          <w14:ligatures w14:val="none"/>
        </w:rPr>
        <w:t>actes</w:t>
      </w:r>
      <w:proofErr w:type="gramEnd"/>
      <w:r w:rsidRPr="00AF238E">
        <w:rPr>
          <w:rFonts w:ascii="Aptos" w:eastAsia="Times New Roman" w:hAnsi="Aptos" w:cs="Segoe UI"/>
          <w:b/>
          <w:bCs/>
          <w:color w:val="0D0D0D"/>
          <w:kern w:val="0"/>
          <w:sz w:val="28"/>
          <w:szCs w:val="28"/>
          <w:lang w:eastAsia="fr-CI"/>
          <w14:ligatures w14:val="none"/>
        </w:rPr>
        <w:t xml:space="preserve"> antérieurs contestés</w:t>
      </w:r>
    </w:p>
    <w:p w14:paraId="4408B8E2"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La décision est rendue « </w:t>
      </w:r>
      <w:r w:rsidRPr="00AF238E">
        <w:rPr>
          <w:rFonts w:ascii="Aptos" w:eastAsia="Times New Roman" w:hAnsi="Aptos" w:cs="Segoe UI"/>
          <w:b/>
          <w:bCs/>
          <w:color w:val="0D0D0D"/>
          <w:kern w:val="0"/>
          <w:sz w:val="28"/>
          <w:szCs w:val="28"/>
          <w:lang w:eastAsia="fr-CI"/>
          <w14:ligatures w14:val="none"/>
        </w:rPr>
        <w:t>statuant en matière de référés</w:t>
      </w:r>
      <w:r w:rsidRPr="00AF238E">
        <w:rPr>
          <w:rFonts w:ascii="Aptos" w:eastAsia="Times New Roman" w:hAnsi="Aptos" w:cs="Segoe UI"/>
          <w:color w:val="0D0D0D"/>
          <w:kern w:val="0"/>
          <w:sz w:val="28"/>
          <w:szCs w:val="28"/>
          <w:lang w:eastAsia="fr-CI"/>
          <w14:ligatures w14:val="none"/>
        </w:rPr>
        <w:t> ».</w:t>
      </w:r>
    </w:p>
    <w:p w14:paraId="1DA9A0BA"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Le juge des référés ne valide jamais un processus litigieux :</w:t>
      </w:r>
    </w:p>
    <w:p w14:paraId="0F87C542" w14:textId="77777777" w:rsidR="00D02A2A" w:rsidRPr="00AF238E" w:rsidRDefault="00D02A2A" w:rsidP="00D02A2A">
      <w:pPr>
        <w:numPr>
          <w:ilvl w:val="0"/>
          <w:numId w:val="7"/>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il</w:t>
      </w:r>
      <w:proofErr w:type="gramEnd"/>
      <w:r w:rsidRPr="00AF238E">
        <w:rPr>
          <w:rFonts w:ascii="Aptos" w:eastAsia="Times New Roman" w:hAnsi="Aptos" w:cs="Segoe UI"/>
          <w:color w:val="0D0D0D"/>
          <w:kern w:val="0"/>
          <w:sz w:val="28"/>
          <w:szCs w:val="28"/>
          <w:lang w:eastAsia="fr-CI"/>
          <w14:ligatures w14:val="none"/>
        </w:rPr>
        <w:t xml:space="preserve"> préserve,</w:t>
      </w:r>
    </w:p>
    <w:p w14:paraId="66A7259A" w14:textId="77777777" w:rsidR="00D02A2A" w:rsidRPr="00AF238E" w:rsidRDefault="00D02A2A" w:rsidP="00D02A2A">
      <w:pPr>
        <w:numPr>
          <w:ilvl w:val="0"/>
          <w:numId w:val="7"/>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sécurise</w:t>
      </w:r>
      <w:proofErr w:type="gramEnd"/>
      <w:r w:rsidRPr="00AF238E">
        <w:rPr>
          <w:rFonts w:ascii="Aptos" w:eastAsia="Times New Roman" w:hAnsi="Aptos" w:cs="Segoe UI"/>
          <w:color w:val="0D0D0D"/>
          <w:kern w:val="0"/>
          <w:sz w:val="28"/>
          <w:szCs w:val="28"/>
          <w:lang w:eastAsia="fr-CI"/>
          <w14:ligatures w14:val="none"/>
        </w:rPr>
        <w:t>,</w:t>
      </w:r>
    </w:p>
    <w:p w14:paraId="355A80BA" w14:textId="77777777" w:rsidR="00D02A2A" w:rsidRPr="00AF238E" w:rsidRDefault="00D02A2A" w:rsidP="00D02A2A">
      <w:pPr>
        <w:numPr>
          <w:ilvl w:val="0"/>
          <w:numId w:val="7"/>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et</w:t>
      </w:r>
      <w:proofErr w:type="gramEnd"/>
      <w:r w:rsidRPr="00AF238E">
        <w:rPr>
          <w:rFonts w:ascii="Aptos" w:eastAsia="Times New Roman" w:hAnsi="Aptos" w:cs="Segoe UI"/>
          <w:color w:val="0D0D0D"/>
          <w:kern w:val="0"/>
          <w:sz w:val="28"/>
          <w:szCs w:val="28"/>
          <w:lang w:eastAsia="fr-CI"/>
          <w14:ligatures w14:val="none"/>
        </w:rPr>
        <w:t xml:space="preserve"> évite un trouble manifestement illicite.</w:t>
      </w:r>
    </w:p>
    <w:p w14:paraId="3C3FAEE4" w14:textId="72253A24"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Puisqu’il constate</w:t>
      </w:r>
      <w:r>
        <w:rPr>
          <w:rFonts w:ascii="Aptos" w:eastAsia="Times New Roman" w:hAnsi="Aptos" w:cs="Segoe UI"/>
          <w:color w:val="0D0D0D"/>
          <w:kern w:val="0"/>
          <w:sz w:val="28"/>
          <w:szCs w:val="28"/>
          <w:lang w:eastAsia="fr-CI"/>
          <w14:ligatures w14:val="none"/>
        </w:rPr>
        <w:t xml:space="preserve"> </w:t>
      </w:r>
      <w:r w:rsidRPr="00AF238E">
        <w:rPr>
          <w:rFonts w:ascii="Aptos" w:eastAsia="Times New Roman" w:hAnsi="Aptos" w:cs="Segoe UI"/>
          <w:color w:val="0D0D0D"/>
          <w:kern w:val="0"/>
          <w:sz w:val="28"/>
          <w:szCs w:val="28"/>
          <w:lang w:eastAsia="fr-CI"/>
          <w14:ligatures w14:val="none"/>
        </w:rPr>
        <w:t>la vacance et ordonne un nouveau mécanisme transitoire, il n’entérine aucune démarche du bureau sortant.</w:t>
      </w:r>
    </w:p>
    <w:p w14:paraId="5CB30987" w14:textId="25799006" w:rsidR="00D02A2A" w:rsidRPr="00AF238E" w:rsidRDefault="00D02A2A" w:rsidP="00D02A2A">
      <w:pPr>
        <w:shd w:val="clear" w:color="auto" w:fill="FFFFFF"/>
        <w:spacing w:after="0" w:line="240" w:lineRule="auto"/>
        <w:ind w:firstLine="708"/>
        <w:jc w:val="both"/>
        <w:outlineLvl w:val="1"/>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4. Le juge ordonne l'exécution provisoire sur minute : volonté d’éviter</w:t>
      </w:r>
      <w:r>
        <w:rPr>
          <w:rFonts w:ascii="Aptos" w:eastAsia="Times New Roman" w:hAnsi="Aptos" w:cs="Segoe UI"/>
          <w:b/>
          <w:bCs/>
          <w:color w:val="0D0D0D"/>
          <w:kern w:val="0"/>
          <w:sz w:val="28"/>
          <w:szCs w:val="28"/>
          <w:lang w:eastAsia="fr-CI"/>
          <w14:ligatures w14:val="none"/>
        </w:rPr>
        <w:t xml:space="preserve"> </w:t>
      </w:r>
      <w:r w:rsidRPr="00AF238E">
        <w:rPr>
          <w:rFonts w:ascii="Aptos" w:eastAsia="Times New Roman" w:hAnsi="Aptos" w:cs="Segoe UI"/>
          <w:b/>
          <w:bCs/>
          <w:color w:val="0D0D0D"/>
          <w:kern w:val="0"/>
          <w:sz w:val="28"/>
          <w:szCs w:val="28"/>
          <w:lang w:eastAsia="fr-CI"/>
          <w14:ligatures w14:val="none"/>
        </w:rPr>
        <w:t>la poursuite d’un processus vicié</w:t>
      </w:r>
    </w:p>
    <w:p w14:paraId="5B8169B1"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L’ordonnance indique :</w:t>
      </w:r>
    </w:p>
    <w:p w14:paraId="0EC0897D" w14:textId="77777777" w:rsidR="00D02A2A" w:rsidRPr="00AF238E" w:rsidRDefault="00D02A2A" w:rsidP="00D02A2A">
      <w:pPr>
        <w:shd w:val="clear" w:color="auto" w:fill="FFFFFF"/>
        <w:spacing w:after="0" w:line="360" w:lineRule="atLeast"/>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 xml:space="preserve">« </w:t>
      </w:r>
      <w:r w:rsidRPr="00AF238E">
        <w:rPr>
          <w:rFonts w:ascii="Aptos" w:eastAsia="Times New Roman" w:hAnsi="Aptos" w:cs="Segoe UI"/>
          <w:b/>
          <w:bCs/>
          <w:i/>
          <w:iCs/>
          <w:color w:val="0D0D0D"/>
          <w:kern w:val="0"/>
          <w:sz w:val="28"/>
          <w:szCs w:val="28"/>
          <w:lang w:eastAsia="fr-CI"/>
          <w14:ligatures w14:val="none"/>
        </w:rPr>
        <w:t>Ordonnons l’exécution provisoire sur minute et avant enregistrement de la présente décision »</w:t>
      </w:r>
    </w:p>
    <w:p w14:paraId="0B674041"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Cette mesure exceptionnelle signifie :</w:t>
      </w:r>
    </w:p>
    <w:p w14:paraId="1318A7CD" w14:textId="77777777" w:rsidR="00D02A2A" w:rsidRPr="00AF238E" w:rsidRDefault="00D02A2A" w:rsidP="00D02A2A">
      <w:pPr>
        <w:numPr>
          <w:ilvl w:val="0"/>
          <w:numId w:val="8"/>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le</w:t>
      </w:r>
      <w:proofErr w:type="gramEnd"/>
      <w:r w:rsidRPr="00AF238E">
        <w:rPr>
          <w:rFonts w:ascii="Aptos" w:eastAsia="Times New Roman" w:hAnsi="Aptos" w:cs="Segoe UI"/>
          <w:color w:val="0D0D0D"/>
          <w:kern w:val="0"/>
          <w:sz w:val="28"/>
          <w:szCs w:val="28"/>
          <w:lang w:eastAsia="fr-CI"/>
          <w14:ligatures w14:val="none"/>
        </w:rPr>
        <w:t xml:space="preserve"> juge veut une rupture immédiate avec la situation antérieure,</w:t>
      </w:r>
    </w:p>
    <w:p w14:paraId="33EA2111" w14:textId="77777777" w:rsidR="00D02A2A" w:rsidRPr="00AF238E" w:rsidRDefault="00D02A2A" w:rsidP="00D02A2A">
      <w:pPr>
        <w:numPr>
          <w:ilvl w:val="0"/>
          <w:numId w:val="8"/>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il</w:t>
      </w:r>
      <w:proofErr w:type="gramEnd"/>
      <w:r w:rsidRPr="00AF238E">
        <w:rPr>
          <w:rFonts w:ascii="Aptos" w:eastAsia="Times New Roman" w:hAnsi="Aptos" w:cs="Segoe UI"/>
          <w:color w:val="0D0D0D"/>
          <w:kern w:val="0"/>
          <w:sz w:val="28"/>
          <w:szCs w:val="28"/>
          <w:lang w:eastAsia="fr-CI"/>
          <w14:ligatures w14:val="none"/>
        </w:rPr>
        <w:t xml:space="preserve"> veut empêcher toute continuation des actes de l’ancien bureau,</w:t>
      </w:r>
    </w:p>
    <w:p w14:paraId="3803487E" w14:textId="77777777" w:rsidR="00D02A2A" w:rsidRPr="00AF238E" w:rsidRDefault="00D02A2A" w:rsidP="00D02A2A">
      <w:pPr>
        <w:numPr>
          <w:ilvl w:val="0"/>
          <w:numId w:val="8"/>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il</w:t>
      </w:r>
      <w:proofErr w:type="gramEnd"/>
      <w:r w:rsidRPr="00AF238E">
        <w:rPr>
          <w:rFonts w:ascii="Aptos" w:eastAsia="Times New Roman" w:hAnsi="Aptos" w:cs="Segoe UI"/>
          <w:color w:val="0D0D0D"/>
          <w:kern w:val="0"/>
          <w:sz w:val="28"/>
          <w:szCs w:val="28"/>
          <w:lang w:eastAsia="fr-CI"/>
          <w14:ligatures w14:val="none"/>
        </w:rPr>
        <w:t xml:space="preserve"> entend empêcher la consolidation d’un processus contesté.</w:t>
      </w:r>
    </w:p>
    <w:p w14:paraId="7100CFE7"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Si le comité devait reprendre les travaux du bureau sortant, l'exécution provisoire immédiate serait inutile.</w:t>
      </w:r>
    </w:p>
    <w:p w14:paraId="4734D1B8"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Cela montre que le juge a voulu un nouveau départ administratif, confié au comité et non aux dirigeants sortants.</w:t>
      </w:r>
    </w:p>
    <w:p w14:paraId="505E62F9" w14:textId="77777777" w:rsidR="00D02A2A" w:rsidRPr="00AF238E" w:rsidRDefault="00D02A2A" w:rsidP="00D02A2A">
      <w:pPr>
        <w:shd w:val="clear" w:color="auto" w:fill="FFFFFF"/>
        <w:spacing w:after="0" w:line="240" w:lineRule="auto"/>
        <w:ind w:firstLine="708"/>
        <w:jc w:val="both"/>
        <w:outlineLvl w:val="1"/>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5. La création d’un organe pluraliste démontre la volonté d’écarter</w:t>
      </w:r>
    </w:p>
    <w:p w14:paraId="5007D036" w14:textId="77777777" w:rsidR="00D02A2A" w:rsidRPr="00AF238E" w:rsidRDefault="00D02A2A" w:rsidP="00D02A2A">
      <w:pPr>
        <w:shd w:val="clear" w:color="auto" w:fill="FFFFFF"/>
        <w:spacing w:after="0" w:line="240" w:lineRule="auto"/>
        <w:ind w:firstLine="708"/>
        <w:jc w:val="both"/>
        <w:outlineLvl w:val="1"/>
        <w:rPr>
          <w:rFonts w:ascii="Aptos" w:eastAsia="Times New Roman" w:hAnsi="Aptos" w:cs="Segoe UI"/>
          <w:b/>
          <w:bCs/>
          <w:color w:val="0D0D0D"/>
          <w:kern w:val="0"/>
          <w:sz w:val="28"/>
          <w:szCs w:val="28"/>
          <w:lang w:eastAsia="fr-CI"/>
          <w14:ligatures w14:val="none"/>
        </w:rPr>
      </w:pPr>
      <w:r w:rsidRPr="00AF238E">
        <w:rPr>
          <w:rFonts w:ascii="Aptos" w:eastAsia="Times New Roman" w:hAnsi="Aptos" w:cs="Segoe UI"/>
          <w:b/>
          <w:bCs/>
          <w:color w:val="0D0D0D"/>
          <w:kern w:val="0"/>
          <w:sz w:val="28"/>
          <w:szCs w:val="28"/>
          <w:lang w:eastAsia="fr-CI"/>
          <w14:ligatures w14:val="none"/>
        </w:rPr>
        <w:t xml:space="preserve">      </w:t>
      </w:r>
      <w:proofErr w:type="gramStart"/>
      <w:r w:rsidRPr="00AF238E">
        <w:rPr>
          <w:rFonts w:ascii="Aptos" w:eastAsia="Times New Roman" w:hAnsi="Aptos" w:cs="Segoe UI"/>
          <w:b/>
          <w:bCs/>
          <w:color w:val="0D0D0D"/>
          <w:kern w:val="0"/>
          <w:sz w:val="28"/>
          <w:szCs w:val="28"/>
          <w:lang w:eastAsia="fr-CI"/>
          <w14:ligatures w14:val="none"/>
        </w:rPr>
        <w:t>les</w:t>
      </w:r>
      <w:proofErr w:type="gramEnd"/>
      <w:r w:rsidRPr="00AF238E">
        <w:rPr>
          <w:rFonts w:ascii="Aptos" w:eastAsia="Times New Roman" w:hAnsi="Aptos" w:cs="Segoe UI"/>
          <w:b/>
          <w:bCs/>
          <w:color w:val="0D0D0D"/>
          <w:kern w:val="0"/>
          <w:sz w:val="28"/>
          <w:szCs w:val="28"/>
          <w:lang w:eastAsia="fr-CI"/>
          <w14:ligatures w14:val="none"/>
        </w:rPr>
        <w:t xml:space="preserve"> travaux contestés</w:t>
      </w:r>
    </w:p>
    <w:p w14:paraId="56CB74B8"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Le comité ad-hoc doit être composé de :</w:t>
      </w:r>
    </w:p>
    <w:p w14:paraId="56498D29" w14:textId="77777777" w:rsidR="00D02A2A" w:rsidRPr="00AF238E" w:rsidRDefault="00D02A2A" w:rsidP="00D02A2A">
      <w:pPr>
        <w:numPr>
          <w:ilvl w:val="0"/>
          <w:numId w:val="9"/>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spellStart"/>
      <w:proofErr w:type="gramStart"/>
      <w:r w:rsidRPr="00AF238E">
        <w:rPr>
          <w:rFonts w:ascii="Aptos" w:eastAsia="Times New Roman" w:hAnsi="Aptos" w:cs="Segoe UI"/>
          <w:color w:val="0D0D0D"/>
          <w:kern w:val="0"/>
          <w:sz w:val="28"/>
          <w:szCs w:val="28"/>
          <w:lang w:eastAsia="fr-CI"/>
          <w14:ligatures w14:val="none"/>
        </w:rPr>
        <w:t>past</w:t>
      </w:r>
      <w:proofErr w:type="spellEnd"/>
      <w:proofErr w:type="gramEnd"/>
      <w:r w:rsidRPr="00AF238E">
        <w:rPr>
          <w:rFonts w:ascii="Aptos" w:eastAsia="Times New Roman" w:hAnsi="Aptos" w:cs="Segoe UI"/>
          <w:color w:val="0D0D0D"/>
          <w:kern w:val="0"/>
          <w:sz w:val="28"/>
          <w:szCs w:val="28"/>
          <w:lang w:eastAsia="fr-CI"/>
          <w14:ligatures w14:val="none"/>
        </w:rPr>
        <w:t>-</w:t>
      </w:r>
      <w:r>
        <w:rPr>
          <w:rFonts w:ascii="Aptos" w:eastAsia="Times New Roman" w:hAnsi="Aptos" w:cs="Segoe UI"/>
          <w:color w:val="0D0D0D"/>
          <w:kern w:val="0"/>
          <w:sz w:val="28"/>
          <w:szCs w:val="28"/>
          <w:lang w:eastAsia="fr-CI"/>
          <w14:ligatures w14:val="none"/>
        </w:rPr>
        <w:t>P</w:t>
      </w:r>
      <w:r w:rsidRPr="00AF238E">
        <w:rPr>
          <w:rFonts w:ascii="Aptos" w:eastAsia="Times New Roman" w:hAnsi="Aptos" w:cs="Segoe UI"/>
          <w:color w:val="0D0D0D"/>
          <w:kern w:val="0"/>
          <w:sz w:val="28"/>
          <w:szCs w:val="28"/>
          <w:lang w:eastAsia="fr-CI"/>
          <w14:ligatures w14:val="none"/>
        </w:rPr>
        <w:t>résidents de l’UNJCI,</w:t>
      </w:r>
    </w:p>
    <w:p w14:paraId="5EB94153" w14:textId="77777777" w:rsidR="00D02A2A" w:rsidRPr="00AF238E" w:rsidRDefault="00D02A2A" w:rsidP="00D02A2A">
      <w:pPr>
        <w:numPr>
          <w:ilvl w:val="0"/>
          <w:numId w:val="9"/>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lastRenderedPageBreak/>
        <w:t>Autorités</w:t>
      </w:r>
      <w:r>
        <w:rPr>
          <w:rFonts w:ascii="Aptos" w:eastAsia="Times New Roman" w:hAnsi="Aptos" w:cs="Segoe UI"/>
          <w:color w:val="0D0D0D"/>
          <w:kern w:val="0"/>
          <w:sz w:val="28"/>
          <w:szCs w:val="28"/>
          <w:lang w:eastAsia="fr-CI"/>
          <w14:ligatures w14:val="none"/>
        </w:rPr>
        <w:t xml:space="preserve"> de régulation</w:t>
      </w:r>
      <w:r w:rsidRPr="00AF238E">
        <w:rPr>
          <w:rFonts w:ascii="Aptos" w:eastAsia="Times New Roman" w:hAnsi="Aptos" w:cs="Segoe UI"/>
          <w:color w:val="0D0D0D"/>
          <w:kern w:val="0"/>
          <w:sz w:val="28"/>
          <w:szCs w:val="28"/>
          <w:lang w:eastAsia="fr-CI"/>
          <w14:ligatures w14:val="none"/>
        </w:rPr>
        <w:t xml:space="preserve"> (ANP, HACA),</w:t>
      </w:r>
    </w:p>
    <w:p w14:paraId="040BE86B" w14:textId="77777777" w:rsidR="00D02A2A" w:rsidRPr="00AF238E" w:rsidRDefault="00D02A2A" w:rsidP="00D02A2A">
      <w:pPr>
        <w:numPr>
          <w:ilvl w:val="0"/>
          <w:numId w:val="9"/>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r>
        <w:rPr>
          <w:rFonts w:ascii="Aptos" w:eastAsia="Times New Roman" w:hAnsi="Aptos" w:cs="Segoe UI"/>
          <w:color w:val="0D0D0D"/>
          <w:kern w:val="0"/>
          <w:sz w:val="28"/>
          <w:szCs w:val="28"/>
          <w:lang w:eastAsia="fr-CI"/>
          <w14:ligatures w14:val="none"/>
        </w:rPr>
        <w:t>O</w:t>
      </w:r>
      <w:r w:rsidRPr="00AF238E">
        <w:rPr>
          <w:rFonts w:ascii="Aptos" w:eastAsia="Times New Roman" w:hAnsi="Aptos" w:cs="Segoe UI"/>
          <w:color w:val="0D0D0D"/>
          <w:kern w:val="0"/>
          <w:sz w:val="28"/>
          <w:szCs w:val="28"/>
          <w:lang w:eastAsia="fr-CI"/>
          <w14:ligatures w14:val="none"/>
        </w:rPr>
        <w:t>rganisations professionnelles (inter-syndicale, GEPCI).</w:t>
      </w:r>
    </w:p>
    <w:p w14:paraId="57E00D7D" w14:textId="77777777" w:rsidR="00D02A2A" w:rsidRPr="00AF238E" w:rsidRDefault="00D02A2A" w:rsidP="00D02A2A">
      <w:pPr>
        <w:shd w:val="clear" w:color="auto" w:fill="FFFFFF"/>
        <w:spacing w:before="100" w:beforeAutospacing="1" w:after="10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Cette composition pluraliste :</w:t>
      </w:r>
    </w:p>
    <w:p w14:paraId="49724C3A" w14:textId="77777777" w:rsidR="00D02A2A" w:rsidRPr="00AF238E" w:rsidRDefault="00D02A2A" w:rsidP="00D02A2A">
      <w:pPr>
        <w:numPr>
          <w:ilvl w:val="0"/>
          <w:numId w:val="10"/>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rompt</w:t>
      </w:r>
      <w:proofErr w:type="gramEnd"/>
      <w:r w:rsidRPr="00AF238E">
        <w:rPr>
          <w:rFonts w:ascii="Aptos" w:eastAsia="Times New Roman" w:hAnsi="Aptos" w:cs="Segoe UI"/>
          <w:color w:val="0D0D0D"/>
          <w:kern w:val="0"/>
          <w:sz w:val="28"/>
          <w:szCs w:val="28"/>
          <w:lang w:eastAsia="fr-CI"/>
          <w14:ligatures w14:val="none"/>
        </w:rPr>
        <w:t xml:space="preserve"> totalement avec le bureau sortant,</w:t>
      </w:r>
    </w:p>
    <w:p w14:paraId="40E3226A" w14:textId="77777777" w:rsidR="00D02A2A" w:rsidRPr="00AF238E" w:rsidRDefault="00D02A2A" w:rsidP="00D02A2A">
      <w:pPr>
        <w:numPr>
          <w:ilvl w:val="0"/>
          <w:numId w:val="10"/>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garantit</w:t>
      </w:r>
      <w:proofErr w:type="gramEnd"/>
      <w:r w:rsidRPr="00AF238E">
        <w:rPr>
          <w:rFonts w:ascii="Aptos" w:eastAsia="Times New Roman" w:hAnsi="Aptos" w:cs="Segoe UI"/>
          <w:color w:val="0D0D0D"/>
          <w:kern w:val="0"/>
          <w:sz w:val="28"/>
          <w:szCs w:val="28"/>
          <w:lang w:eastAsia="fr-CI"/>
          <w14:ligatures w14:val="none"/>
        </w:rPr>
        <w:t xml:space="preserve"> la neutralité,</w:t>
      </w:r>
    </w:p>
    <w:p w14:paraId="64AC1213" w14:textId="77777777" w:rsidR="00D02A2A" w:rsidRPr="00AF238E" w:rsidRDefault="00D02A2A" w:rsidP="00D02A2A">
      <w:pPr>
        <w:numPr>
          <w:ilvl w:val="0"/>
          <w:numId w:val="10"/>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vise</w:t>
      </w:r>
      <w:proofErr w:type="gramEnd"/>
      <w:r w:rsidRPr="00AF238E">
        <w:rPr>
          <w:rFonts w:ascii="Aptos" w:eastAsia="Times New Roman" w:hAnsi="Aptos" w:cs="Segoe UI"/>
          <w:color w:val="0D0D0D"/>
          <w:kern w:val="0"/>
          <w:sz w:val="28"/>
          <w:szCs w:val="28"/>
          <w:lang w:eastAsia="fr-CI"/>
          <w14:ligatures w14:val="none"/>
        </w:rPr>
        <w:t xml:space="preserve"> à restaurer la confiance,</w:t>
      </w:r>
    </w:p>
    <w:p w14:paraId="383E4D60" w14:textId="77777777" w:rsidR="00D02A2A" w:rsidRPr="00AF238E" w:rsidRDefault="00D02A2A" w:rsidP="00D02A2A">
      <w:pPr>
        <w:numPr>
          <w:ilvl w:val="0"/>
          <w:numId w:val="10"/>
        </w:numPr>
        <w:shd w:val="clear" w:color="auto" w:fill="FFFFFF"/>
        <w:spacing w:after="0" w:line="240" w:lineRule="auto"/>
        <w:jc w:val="both"/>
        <w:rPr>
          <w:rFonts w:ascii="Aptos" w:eastAsia="Times New Roman" w:hAnsi="Aptos" w:cs="Segoe UI"/>
          <w:color w:val="0D0D0D"/>
          <w:kern w:val="0"/>
          <w:sz w:val="28"/>
          <w:szCs w:val="28"/>
          <w:lang w:eastAsia="fr-CI"/>
          <w14:ligatures w14:val="none"/>
        </w:rPr>
      </w:pPr>
      <w:proofErr w:type="gramStart"/>
      <w:r w:rsidRPr="00AF238E">
        <w:rPr>
          <w:rFonts w:ascii="Aptos" w:eastAsia="Times New Roman" w:hAnsi="Aptos" w:cs="Segoe UI"/>
          <w:color w:val="0D0D0D"/>
          <w:kern w:val="0"/>
          <w:sz w:val="28"/>
          <w:szCs w:val="28"/>
          <w:lang w:eastAsia="fr-CI"/>
          <w14:ligatures w14:val="none"/>
        </w:rPr>
        <w:t>implique</w:t>
      </w:r>
      <w:proofErr w:type="gramEnd"/>
      <w:r w:rsidRPr="00AF238E">
        <w:rPr>
          <w:rFonts w:ascii="Aptos" w:eastAsia="Times New Roman" w:hAnsi="Aptos" w:cs="Segoe UI"/>
          <w:color w:val="0D0D0D"/>
          <w:kern w:val="0"/>
          <w:sz w:val="28"/>
          <w:szCs w:val="28"/>
          <w:lang w:eastAsia="fr-CI"/>
          <w14:ligatures w14:val="none"/>
        </w:rPr>
        <w:t xml:space="preserve"> nécessairement une </w:t>
      </w:r>
      <w:r w:rsidRPr="00AF238E">
        <w:rPr>
          <w:rFonts w:ascii="Aptos" w:eastAsia="Times New Roman" w:hAnsi="Aptos" w:cs="Segoe UI"/>
          <w:b/>
          <w:bCs/>
          <w:color w:val="0D0D0D"/>
          <w:kern w:val="0"/>
          <w:sz w:val="28"/>
          <w:szCs w:val="28"/>
          <w:u w:val="single"/>
          <w:lang w:eastAsia="fr-CI"/>
          <w14:ligatures w14:val="none"/>
        </w:rPr>
        <w:t>autonomie par rapport aux travaux controversés</w:t>
      </w:r>
      <w:r w:rsidRPr="00AF238E">
        <w:rPr>
          <w:rFonts w:ascii="Aptos" w:eastAsia="Times New Roman" w:hAnsi="Aptos" w:cs="Segoe UI"/>
          <w:color w:val="0D0D0D"/>
          <w:kern w:val="0"/>
          <w:sz w:val="28"/>
          <w:szCs w:val="28"/>
          <w:u w:val="single"/>
          <w:lang w:eastAsia="fr-CI"/>
          <w14:ligatures w14:val="none"/>
        </w:rPr>
        <w:t> </w:t>
      </w:r>
      <w:r w:rsidRPr="00AF238E">
        <w:rPr>
          <w:rFonts w:ascii="Aptos" w:eastAsia="Times New Roman" w:hAnsi="Aptos" w:cs="Segoe UI"/>
          <w:color w:val="0D0D0D"/>
          <w:kern w:val="0"/>
          <w:sz w:val="28"/>
          <w:szCs w:val="28"/>
          <w:lang w:eastAsia="fr-CI"/>
          <w14:ligatures w14:val="none"/>
        </w:rPr>
        <w:t>des dirigeants sortants.</w:t>
      </w:r>
    </w:p>
    <w:p w14:paraId="492B39FC"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Aucun membre du bureau sortant n’est intégré : Le juge organise ainsi un processus électoral purgé de toute influence antérieure.</w:t>
      </w:r>
    </w:p>
    <w:p w14:paraId="1A5C57C9" w14:textId="77777777" w:rsidR="00D02A2A" w:rsidRPr="00AF238E" w:rsidRDefault="00D02A2A" w:rsidP="00D02A2A">
      <w:pPr>
        <w:shd w:val="clear" w:color="auto" w:fill="FFFFFF"/>
        <w:spacing w:beforeAutospacing="1" w:after="0" w:afterAutospacing="1" w:line="240" w:lineRule="auto"/>
        <w:jc w:val="both"/>
        <w:rPr>
          <w:rFonts w:ascii="Aptos" w:eastAsia="Times New Roman" w:hAnsi="Aptos" w:cs="Segoe UI"/>
          <w:color w:val="0D0D0D"/>
          <w:kern w:val="0"/>
          <w:sz w:val="28"/>
          <w:szCs w:val="28"/>
          <w:lang w:eastAsia="fr-CI"/>
          <w14:ligatures w14:val="none"/>
        </w:rPr>
      </w:pPr>
      <w:r w:rsidRPr="00AF238E">
        <w:rPr>
          <w:rFonts w:ascii="Aptos" w:eastAsia="Times New Roman" w:hAnsi="Aptos" w:cs="Segoe UI"/>
          <w:color w:val="0D0D0D"/>
          <w:kern w:val="0"/>
          <w:sz w:val="28"/>
          <w:szCs w:val="28"/>
          <w:lang w:eastAsia="fr-CI"/>
          <w14:ligatures w14:val="none"/>
        </w:rPr>
        <w:t xml:space="preserve">                                                                                                           </w:t>
      </w:r>
    </w:p>
    <w:p w14:paraId="18959819" w14:textId="77777777" w:rsidR="00D02A2A" w:rsidRDefault="00D02A2A"/>
    <w:sectPr w:rsidR="00D02A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404C" w14:textId="77777777" w:rsidR="0068068C" w:rsidRDefault="0068068C" w:rsidP="00D02A2A">
      <w:pPr>
        <w:spacing w:after="0" w:line="240" w:lineRule="auto"/>
      </w:pPr>
      <w:r>
        <w:separator/>
      </w:r>
    </w:p>
  </w:endnote>
  <w:endnote w:type="continuationSeparator" w:id="0">
    <w:p w14:paraId="6CC526AB" w14:textId="77777777" w:rsidR="0068068C" w:rsidRDefault="0068068C" w:rsidP="00D0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934053"/>
      <w:docPartObj>
        <w:docPartGallery w:val="Page Numbers (Bottom of Page)"/>
        <w:docPartUnique/>
      </w:docPartObj>
    </w:sdtPr>
    <w:sdtContent>
      <w:p w14:paraId="5F16BAD4" w14:textId="3F3AFA61" w:rsidR="00D02A2A" w:rsidRDefault="00D02A2A">
        <w:pPr>
          <w:pStyle w:val="Pieddepage"/>
        </w:pPr>
        <w:r>
          <w:rPr>
            <w:noProof/>
          </w:rPr>
          <mc:AlternateContent>
            <mc:Choice Requires="wps">
              <w:drawing>
                <wp:anchor distT="0" distB="0" distL="114300" distR="114300" simplePos="0" relativeHeight="251659264" behindDoc="0" locked="0" layoutInCell="0" allowOverlap="1" wp14:anchorId="286D0EE9" wp14:editId="213C6FFA">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3380664"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AE1D96E" w14:textId="77777777" w:rsidR="00D02A2A" w:rsidRDefault="00D02A2A">
                              <w:pPr>
                                <w:jc w:val="center"/>
                              </w:pPr>
                              <w:r>
                                <w:rPr>
                                  <w:sz w:val="22"/>
                                  <w:szCs w:val="22"/>
                                </w:rPr>
                                <w:fldChar w:fldCharType="begin"/>
                              </w:r>
                              <w:r>
                                <w:instrText>PAGE    \* MERGEFORMAT</w:instrText>
                              </w:r>
                              <w:r>
                                <w:rPr>
                                  <w:sz w:val="22"/>
                                  <w:szCs w:val="22"/>
                                </w:rP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D0EE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AE1D96E" w14:textId="77777777" w:rsidR="00D02A2A" w:rsidRDefault="00D02A2A">
                        <w:pPr>
                          <w:jc w:val="center"/>
                        </w:pPr>
                        <w:r>
                          <w:rPr>
                            <w:sz w:val="22"/>
                            <w:szCs w:val="22"/>
                          </w:rPr>
                          <w:fldChar w:fldCharType="begin"/>
                        </w:r>
                        <w:r>
                          <w:instrText>PAGE    \* MERGEFORMAT</w:instrText>
                        </w:r>
                        <w:r>
                          <w:rPr>
                            <w:sz w:val="22"/>
                            <w:szCs w:val="22"/>
                          </w:rP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2477" w14:textId="77777777" w:rsidR="0068068C" w:rsidRDefault="0068068C" w:rsidP="00D02A2A">
      <w:pPr>
        <w:spacing w:after="0" w:line="240" w:lineRule="auto"/>
      </w:pPr>
      <w:r>
        <w:separator/>
      </w:r>
    </w:p>
  </w:footnote>
  <w:footnote w:type="continuationSeparator" w:id="0">
    <w:p w14:paraId="51996EFB" w14:textId="77777777" w:rsidR="0068068C" w:rsidRDefault="0068068C" w:rsidP="00D02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2EDB"/>
    <w:multiLevelType w:val="multilevel"/>
    <w:tmpl w:val="61D0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037AA6"/>
    <w:multiLevelType w:val="multilevel"/>
    <w:tmpl w:val="E93A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5945E2"/>
    <w:multiLevelType w:val="multilevel"/>
    <w:tmpl w:val="841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C01A5"/>
    <w:multiLevelType w:val="hybridMultilevel"/>
    <w:tmpl w:val="ADD0AB44"/>
    <w:lvl w:ilvl="0" w:tplc="50DA5078">
      <w:start w:val="3"/>
      <w:numFmt w:val="bullet"/>
      <w:lvlText w:val="-"/>
      <w:lvlJc w:val="left"/>
      <w:pPr>
        <w:ind w:left="720" w:hanging="360"/>
      </w:pPr>
      <w:rPr>
        <w:rFonts w:ascii="Segoe UI" w:eastAsia="Times New Roman" w:hAnsi="Segoe UI" w:cs="Segoe UI" w:hint="default"/>
        <w:b/>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3B1D06D2"/>
    <w:multiLevelType w:val="hybridMultilevel"/>
    <w:tmpl w:val="978C4DAC"/>
    <w:lvl w:ilvl="0" w:tplc="50DA5078">
      <w:start w:val="3"/>
      <w:numFmt w:val="bullet"/>
      <w:lvlText w:val="-"/>
      <w:lvlJc w:val="left"/>
      <w:pPr>
        <w:ind w:left="720" w:hanging="360"/>
      </w:pPr>
      <w:rPr>
        <w:rFonts w:ascii="Segoe UI" w:eastAsia="Times New Roman" w:hAnsi="Segoe UI" w:cs="Segoe UI" w:hint="default"/>
        <w:b/>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3DBB01C6"/>
    <w:multiLevelType w:val="multilevel"/>
    <w:tmpl w:val="6CD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74E2D"/>
    <w:multiLevelType w:val="hybridMultilevel"/>
    <w:tmpl w:val="2AD6A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FF48E9"/>
    <w:multiLevelType w:val="multilevel"/>
    <w:tmpl w:val="8A38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5C4848"/>
    <w:multiLevelType w:val="hybridMultilevel"/>
    <w:tmpl w:val="77BC073E"/>
    <w:lvl w:ilvl="0" w:tplc="300C0013">
      <w:start w:val="1"/>
      <w:numFmt w:val="upperRoman"/>
      <w:lvlText w:val="%1."/>
      <w:lvlJc w:val="righ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9" w15:restartNumberingAfterBreak="0">
    <w:nsid w:val="5224069B"/>
    <w:multiLevelType w:val="multilevel"/>
    <w:tmpl w:val="2650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A779BD"/>
    <w:multiLevelType w:val="multilevel"/>
    <w:tmpl w:val="2BA6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8F62CC"/>
    <w:multiLevelType w:val="multilevel"/>
    <w:tmpl w:val="ED18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04349B"/>
    <w:multiLevelType w:val="multilevel"/>
    <w:tmpl w:val="CF54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7607D1"/>
    <w:multiLevelType w:val="multilevel"/>
    <w:tmpl w:val="3188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0D688E"/>
    <w:multiLevelType w:val="hybridMultilevel"/>
    <w:tmpl w:val="E5B057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5288538">
    <w:abstractNumId w:val="10"/>
  </w:num>
  <w:num w:numId="2" w16cid:durableId="1077090220">
    <w:abstractNumId w:val="11"/>
  </w:num>
  <w:num w:numId="3" w16cid:durableId="1875734079">
    <w:abstractNumId w:val="9"/>
  </w:num>
  <w:num w:numId="4" w16cid:durableId="1195534876">
    <w:abstractNumId w:val="7"/>
  </w:num>
  <w:num w:numId="5" w16cid:durableId="287663358">
    <w:abstractNumId w:val="13"/>
  </w:num>
  <w:num w:numId="6" w16cid:durableId="1347097764">
    <w:abstractNumId w:val="1"/>
  </w:num>
  <w:num w:numId="7" w16cid:durableId="1668703159">
    <w:abstractNumId w:val="0"/>
  </w:num>
  <w:num w:numId="8" w16cid:durableId="295453756">
    <w:abstractNumId w:val="2"/>
  </w:num>
  <w:num w:numId="9" w16cid:durableId="1284771912">
    <w:abstractNumId w:val="12"/>
  </w:num>
  <w:num w:numId="10" w16cid:durableId="2083944785">
    <w:abstractNumId w:val="5"/>
  </w:num>
  <w:num w:numId="11" w16cid:durableId="1308363937">
    <w:abstractNumId w:val="4"/>
  </w:num>
  <w:num w:numId="12" w16cid:durableId="245581126">
    <w:abstractNumId w:val="8"/>
  </w:num>
  <w:num w:numId="13" w16cid:durableId="1325822461">
    <w:abstractNumId w:val="14"/>
  </w:num>
  <w:num w:numId="14" w16cid:durableId="1550873858">
    <w:abstractNumId w:val="6"/>
  </w:num>
  <w:num w:numId="15" w16cid:durableId="15547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2A"/>
    <w:rsid w:val="0068068C"/>
    <w:rsid w:val="00D02A2A"/>
    <w:rsid w:val="00E7383F"/>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7F7A"/>
  <w15:chartTrackingRefBased/>
  <w15:docId w15:val="{75094ECE-6CCB-4608-85E3-58E099DC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A2A"/>
  </w:style>
  <w:style w:type="paragraph" w:styleId="Titre1">
    <w:name w:val="heading 1"/>
    <w:basedOn w:val="Normal"/>
    <w:next w:val="Normal"/>
    <w:link w:val="Titre1Car"/>
    <w:uiPriority w:val="9"/>
    <w:qFormat/>
    <w:rsid w:val="00D02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02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02A2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02A2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02A2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02A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2A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2A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2A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A2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02A2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02A2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02A2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02A2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02A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2A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2A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2A2A"/>
    <w:rPr>
      <w:rFonts w:eastAsiaTheme="majorEastAsia" w:cstheme="majorBidi"/>
      <w:color w:val="272727" w:themeColor="text1" w:themeTint="D8"/>
    </w:rPr>
  </w:style>
  <w:style w:type="paragraph" w:styleId="Titre">
    <w:name w:val="Title"/>
    <w:basedOn w:val="Normal"/>
    <w:next w:val="Normal"/>
    <w:link w:val="TitreCar"/>
    <w:uiPriority w:val="10"/>
    <w:qFormat/>
    <w:rsid w:val="00D02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2A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2A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2A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2A2A"/>
    <w:pPr>
      <w:spacing w:before="160"/>
      <w:jc w:val="center"/>
    </w:pPr>
    <w:rPr>
      <w:i/>
      <w:iCs/>
      <w:color w:val="404040" w:themeColor="text1" w:themeTint="BF"/>
    </w:rPr>
  </w:style>
  <w:style w:type="character" w:customStyle="1" w:styleId="CitationCar">
    <w:name w:val="Citation Car"/>
    <w:basedOn w:val="Policepardfaut"/>
    <w:link w:val="Citation"/>
    <w:uiPriority w:val="29"/>
    <w:rsid w:val="00D02A2A"/>
    <w:rPr>
      <w:i/>
      <w:iCs/>
      <w:color w:val="404040" w:themeColor="text1" w:themeTint="BF"/>
    </w:rPr>
  </w:style>
  <w:style w:type="paragraph" w:styleId="Paragraphedeliste">
    <w:name w:val="List Paragraph"/>
    <w:basedOn w:val="Normal"/>
    <w:uiPriority w:val="34"/>
    <w:qFormat/>
    <w:rsid w:val="00D02A2A"/>
    <w:pPr>
      <w:ind w:left="720"/>
      <w:contextualSpacing/>
    </w:pPr>
  </w:style>
  <w:style w:type="character" w:styleId="Accentuationintense">
    <w:name w:val="Intense Emphasis"/>
    <w:basedOn w:val="Policepardfaut"/>
    <w:uiPriority w:val="21"/>
    <w:qFormat/>
    <w:rsid w:val="00D02A2A"/>
    <w:rPr>
      <w:i/>
      <w:iCs/>
      <w:color w:val="2F5496" w:themeColor="accent1" w:themeShade="BF"/>
    </w:rPr>
  </w:style>
  <w:style w:type="paragraph" w:styleId="Citationintense">
    <w:name w:val="Intense Quote"/>
    <w:basedOn w:val="Normal"/>
    <w:next w:val="Normal"/>
    <w:link w:val="CitationintenseCar"/>
    <w:uiPriority w:val="30"/>
    <w:qFormat/>
    <w:rsid w:val="00D02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02A2A"/>
    <w:rPr>
      <w:i/>
      <w:iCs/>
      <w:color w:val="2F5496" w:themeColor="accent1" w:themeShade="BF"/>
    </w:rPr>
  </w:style>
  <w:style w:type="character" w:styleId="Rfrenceintense">
    <w:name w:val="Intense Reference"/>
    <w:basedOn w:val="Policepardfaut"/>
    <w:uiPriority w:val="32"/>
    <w:qFormat/>
    <w:rsid w:val="00D02A2A"/>
    <w:rPr>
      <w:b/>
      <w:bCs/>
      <w:smallCaps/>
      <w:color w:val="2F5496" w:themeColor="accent1" w:themeShade="BF"/>
      <w:spacing w:val="5"/>
    </w:rPr>
  </w:style>
  <w:style w:type="paragraph" w:styleId="NormalWeb">
    <w:name w:val="Normal (Web)"/>
    <w:basedOn w:val="Normal"/>
    <w:uiPriority w:val="99"/>
    <w:unhideWhenUsed/>
    <w:rsid w:val="00D02A2A"/>
    <w:pPr>
      <w:spacing w:before="100" w:beforeAutospacing="1" w:after="100" w:afterAutospacing="1" w:line="240" w:lineRule="auto"/>
    </w:pPr>
    <w:rPr>
      <w:rFonts w:ascii="Times New Roman" w:eastAsia="Times New Roman" w:hAnsi="Times New Roman" w:cs="Times New Roman"/>
      <w:kern w:val="0"/>
      <w:lang w:eastAsia="fr-CI"/>
      <w14:ligatures w14:val="none"/>
    </w:rPr>
  </w:style>
  <w:style w:type="paragraph" w:styleId="En-tte">
    <w:name w:val="header"/>
    <w:basedOn w:val="Normal"/>
    <w:link w:val="En-tteCar"/>
    <w:uiPriority w:val="99"/>
    <w:unhideWhenUsed/>
    <w:rsid w:val="00D02A2A"/>
    <w:pPr>
      <w:tabs>
        <w:tab w:val="center" w:pos="4536"/>
        <w:tab w:val="right" w:pos="9072"/>
      </w:tabs>
      <w:spacing w:after="0" w:line="240" w:lineRule="auto"/>
    </w:pPr>
  </w:style>
  <w:style w:type="character" w:customStyle="1" w:styleId="En-tteCar">
    <w:name w:val="En-tête Car"/>
    <w:basedOn w:val="Policepardfaut"/>
    <w:link w:val="En-tte"/>
    <w:uiPriority w:val="99"/>
    <w:rsid w:val="00D02A2A"/>
  </w:style>
  <w:style w:type="paragraph" w:styleId="Pieddepage">
    <w:name w:val="footer"/>
    <w:basedOn w:val="Normal"/>
    <w:link w:val="PieddepageCar"/>
    <w:uiPriority w:val="99"/>
    <w:unhideWhenUsed/>
    <w:rsid w:val="00D02A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2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967</Words>
  <Characters>5321</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Konan Roland YAMIEN</dc:creator>
  <cp:keywords/>
  <dc:description/>
  <cp:lastModifiedBy>Konan Roland YAMIEN</cp:lastModifiedBy>
  <cp:revision>1</cp:revision>
  <dcterms:created xsi:type="dcterms:W3CDTF">2026-05-20T12:32:00Z</dcterms:created>
  <dcterms:modified xsi:type="dcterms:W3CDTF">2026-05-20T12:40:00Z</dcterms:modified>
</cp:coreProperties>
</file>